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1EA6" w14:textId="77777777" w:rsidR="009F619E" w:rsidRPr="009F619E" w:rsidRDefault="009F619E" w:rsidP="6BB8A81B">
      <w:pPr>
        <w:rPr>
          <w:rFonts w:ascii="Century Gothic" w:eastAsia="Calibri" w:hAnsi="Century Gothic" w:cs="Calibri"/>
          <w:b/>
          <w:bCs/>
          <w:color w:val="C8008C"/>
          <w:sz w:val="40"/>
          <w:szCs w:val="40"/>
          <w:lang w:val="en-GB"/>
        </w:rPr>
      </w:pPr>
      <w:r w:rsidRPr="009F619E">
        <w:rPr>
          <w:rFonts w:ascii="Century Gothic" w:eastAsia="Calibri" w:hAnsi="Century Gothic" w:cs="Calibri"/>
          <w:b/>
          <w:bCs/>
          <w:color w:val="C8008C"/>
          <w:sz w:val="40"/>
          <w:szCs w:val="40"/>
          <w:lang w:val="en-GB"/>
        </w:rPr>
        <w:t>Women In Sport Session Plan</w:t>
      </w:r>
    </w:p>
    <w:p w14:paraId="05B72F2C" w14:textId="27F6A504" w:rsidR="6BB8A81B" w:rsidRPr="009F619E" w:rsidRDefault="5CFA929A" w:rsidP="6BB8A81B">
      <w:pPr>
        <w:rPr>
          <w:rFonts w:ascii="Avenir Medium" w:eastAsia="Calibri" w:hAnsi="Avenir Medium" w:cs="Calibri"/>
          <w:color w:val="000000" w:themeColor="text1"/>
        </w:rPr>
      </w:pPr>
      <w:r w:rsidRPr="009F619E">
        <w:rPr>
          <w:rFonts w:ascii="Avenir Medium" w:eastAsia="Calibri" w:hAnsi="Avenir Medium" w:cs="Calibri"/>
          <w:color w:val="000000" w:themeColor="text1"/>
          <w:lang w:val="en-GB"/>
        </w:rPr>
        <w:t xml:space="preserve">So, the young people have chosen to learn more about Women in Sport as part of their </w:t>
      </w:r>
      <w:proofErr w:type="spellStart"/>
      <w:r w:rsidRPr="009F619E">
        <w:rPr>
          <w:rFonts w:ascii="Avenir Medium" w:eastAsia="Calibri" w:hAnsi="Avenir Medium" w:cs="Calibri"/>
          <w:color w:val="000000" w:themeColor="text1"/>
          <w:lang w:val="en-GB"/>
        </w:rPr>
        <w:t>EmpowHER</w:t>
      </w:r>
      <w:proofErr w:type="spellEnd"/>
      <w:r w:rsidRPr="009F619E">
        <w:rPr>
          <w:rFonts w:ascii="Avenir Medium" w:eastAsia="Calibri" w:hAnsi="Avenir Medium" w:cs="Calibri"/>
          <w:color w:val="000000" w:themeColor="text1"/>
          <w:lang w:val="en-GB"/>
        </w:rPr>
        <w:t xml:space="preserve"> journey. Here is a session plan with discussion points, </w:t>
      </w:r>
      <w:proofErr w:type="gramStart"/>
      <w:r w:rsidRPr="009F619E">
        <w:rPr>
          <w:rFonts w:ascii="Avenir Medium" w:eastAsia="Calibri" w:hAnsi="Avenir Medium" w:cs="Calibri"/>
          <w:color w:val="000000" w:themeColor="text1"/>
          <w:lang w:val="en-GB"/>
        </w:rPr>
        <w:t>activities</w:t>
      </w:r>
      <w:proofErr w:type="gramEnd"/>
      <w:r w:rsidRPr="009F619E">
        <w:rPr>
          <w:rFonts w:ascii="Avenir Medium" w:eastAsia="Calibri" w:hAnsi="Avenir Medium" w:cs="Calibri"/>
          <w:color w:val="000000" w:themeColor="text1"/>
          <w:lang w:val="en-GB"/>
        </w:rPr>
        <w:t xml:space="preserve"> and resources that you can use to deliver this session to the young people. Feel free to adapt the session plan and resources to suit the ages and interests of the young people.</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6A0" w:firstRow="1" w:lastRow="0" w:firstColumn="1" w:lastColumn="0" w:noHBand="1" w:noVBand="1"/>
      </w:tblPr>
      <w:tblGrid>
        <w:gridCol w:w="2405"/>
        <w:gridCol w:w="1985"/>
        <w:gridCol w:w="1134"/>
        <w:gridCol w:w="3492"/>
      </w:tblGrid>
      <w:tr w:rsidR="00BE71A2" w:rsidRPr="009F619E" w14:paraId="753B29D7" w14:textId="77777777" w:rsidTr="009F619E">
        <w:trPr>
          <w:jc w:val="center"/>
        </w:trPr>
        <w:tc>
          <w:tcPr>
            <w:tcW w:w="2405" w:type="dxa"/>
            <w:tcMar>
              <w:top w:w="113" w:type="dxa"/>
              <w:bottom w:w="113" w:type="dxa"/>
            </w:tcMar>
            <w:vAlign w:val="center"/>
          </w:tcPr>
          <w:p w14:paraId="705DE6F6" w14:textId="6CD71C0E" w:rsidR="00BE71A2"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t xml:space="preserve">Title: </w:t>
            </w:r>
          </w:p>
        </w:tc>
        <w:tc>
          <w:tcPr>
            <w:tcW w:w="1985" w:type="dxa"/>
            <w:tcMar>
              <w:top w:w="113" w:type="dxa"/>
              <w:bottom w:w="113" w:type="dxa"/>
            </w:tcMar>
            <w:vAlign w:val="center"/>
          </w:tcPr>
          <w:p w14:paraId="5D726BCB" w14:textId="135C27EB" w:rsidR="00BE71A2" w:rsidRPr="009F619E" w:rsidRDefault="00E743AA" w:rsidP="005A7948">
            <w:pPr>
              <w:rPr>
                <w:rFonts w:ascii="Avenir Medium" w:eastAsia="Century Gothic" w:hAnsi="Avenir Medium" w:cs="Century Gothic"/>
              </w:rPr>
            </w:pPr>
            <w:r w:rsidRPr="009F619E">
              <w:rPr>
                <w:rFonts w:ascii="Avenir Medium" w:eastAsia="Century Gothic" w:hAnsi="Avenir Medium" w:cs="Century Gothic"/>
              </w:rPr>
              <w:t>Women in Sports</w:t>
            </w:r>
          </w:p>
        </w:tc>
        <w:tc>
          <w:tcPr>
            <w:tcW w:w="1134" w:type="dxa"/>
            <w:tcMar>
              <w:top w:w="113" w:type="dxa"/>
              <w:bottom w:w="113" w:type="dxa"/>
            </w:tcMar>
            <w:vAlign w:val="center"/>
          </w:tcPr>
          <w:p w14:paraId="099E317A" w14:textId="77777777" w:rsidR="00BE71A2"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t>Age:</w:t>
            </w:r>
          </w:p>
        </w:tc>
        <w:tc>
          <w:tcPr>
            <w:tcW w:w="3492" w:type="dxa"/>
            <w:tcMar>
              <w:top w:w="113" w:type="dxa"/>
              <w:bottom w:w="113" w:type="dxa"/>
            </w:tcMar>
            <w:vAlign w:val="center"/>
          </w:tcPr>
          <w:p w14:paraId="14DCC9EC" w14:textId="6500BF81" w:rsidR="00BE71A2" w:rsidRPr="009F619E" w:rsidRDefault="00E743AA" w:rsidP="005A7948">
            <w:pPr>
              <w:rPr>
                <w:rFonts w:ascii="Avenir Medium" w:eastAsia="Century Gothic" w:hAnsi="Avenir Medium" w:cs="Century Gothic"/>
              </w:rPr>
            </w:pPr>
            <w:r w:rsidRPr="009F619E">
              <w:rPr>
                <w:rFonts w:ascii="Avenir Medium" w:eastAsia="Century Gothic" w:hAnsi="Avenir Medium" w:cs="Century Gothic"/>
              </w:rPr>
              <w:t>Tailor to fit your group’s needs</w:t>
            </w:r>
          </w:p>
        </w:tc>
      </w:tr>
      <w:tr w:rsidR="00BE71A2" w:rsidRPr="009F619E" w14:paraId="004AEFDC" w14:textId="77777777" w:rsidTr="009F619E">
        <w:trPr>
          <w:jc w:val="center"/>
        </w:trPr>
        <w:tc>
          <w:tcPr>
            <w:tcW w:w="2405" w:type="dxa"/>
            <w:tcMar>
              <w:top w:w="113" w:type="dxa"/>
              <w:bottom w:w="113" w:type="dxa"/>
            </w:tcMar>
            <w:vAlign w:val="center"/>
          </w:tcPr>
          <w:p w14:paraId="79C10567" w14:textId="77777777" w:rsidR="00BE71A2"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t>Brief description of session or activities:</w:t>
            </w:r>
          </w:p>
        </w:tc>
        <w:tc>
          <w:tcPr>
            <w:tcW w:w="6611" w:type="dxa"/>
            <w:gridSpan w:val="3"/>
            <w:tcMar>
              <w:top w:w="113" w:type="dxa"/>
              <w:bottom w:w="113" w:type="dxa"/>
            </w:tcMar>
            <w:vAlign w:val="center"/>
          </w:tcPr>
          <w:p w14:paraId="7CF93A9F" w14:textId="71765814" w:rsidR="00BE71A2" w:rsidRPr="009F619E" w:rsidRDefault="00E743AA" w:rsidP="005A7948">
            <w:pPr>
              <w:rPr>
                <w:rFonts w:ascii="Avenir Medium" w:eastAsia="Century Gothic" w:hAnsi="Avenir Medium" w:cs="Century Gothic"/>
              </w:rPr>
            </w:pPr>
            <w:r w:rsidRPr="009F619E">
              <w:rPr>
                <w:rFonts w:ascii="Avenir Medium" w:eastAsia="Century Gothic" w:hAnsi="Avenir Medium" w:cs="Century Gothic"/>
              </w:rPr>
              <w:t xml:space="preserve">This session </w:t>
            </w:r>
            <w:r w:rsidR="002106B6" w:rsidRPr="009F619E">
              <w:rPr>
                <w:rFonts w:ascii="Avenir Medium" w:eastAsia="Century Gothic" w:hAnsi="Avenir Medium" w:cs="Century Gothic"/>
              </w:rPr>
              <w:t xml:space="preserve">consists of group discussions </w:t>
            </w:r>
          </w:p>
        </w:tc>
      </w:tr>
      <w:tr w:rsidR="00BE71A2" w:rsidRPr="009F619E" w14:paraId="38A100B3" w14:textId="77777777" w:rsidTr="009F619E">
        <w:trPr>
          <w:jc w:val="center"/>
        </w:trPr>
        <w:tc>
          <w:tcPr>
            <w:tcW w:w="2405" w:type="dxa"/>
            <w:tcMar>
              <w:top w:w="113" w:type="dxa"/>
              <w:bottom w:w="113" w:type="dxa"/>
            </w:tcMar>
            <w:vAlign w:val="center"/>
          </w:tcPr>
          <w:p w14:paraId="55E07568" w14:textId="73662F10" w:rsidR="00BE71A2"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t>Objectives (by the end of th</w:t>
            </w:r>
            <w:r w:rsidR="002D14D9" w:rsidRPr="009F619E">
              <w:rPr>
                <w:rFonts w:ascii="Avenir Medium" w:eastAsia="Century Gothic" w:hAnsi="Avenir Medium" w:cs="Century Gothic"/>
              </w:rPr>
              <w:t>is</w:t>
            </w:r>
            <w:r w:rsidRPr="009F619E">
              <w:rPr>
                <w:rFonts w:ascii="Avenir Medium" w:eastAsia="Century Gothic" w:hAnsi="Avenir Medium" w:cs="Century Gothic"/>
              </w:rPr>
              <w:t xml:space="preserve"> session, participants will):</w:t>
            </w:r>
          </w:p>
        </w:tc>
        <w:tc>
          <w:tcPr>
            <w:tcW w:w="6611" w:type="dxa"/>
            <w:gridSpan w:val="3"/>
            <w:tcMar>
              <w:top w:w="113" w:type="dxa"/>
              <w:bottom w:w="113" w:type="dxa"/>
            </w:tcMar>
            <w:vAlign w:val="center"/>
          </w:tcPr>
          <w:p w14:paraId="1F04F040" w14:textId="3EB760AF" w:rsidR="00BE71A2" w:rsidRPr="009F619E" w:rsidRDefault="004E2793" w:rsidP="00BE71A2">
            <w:pPr>
              <w:pStyle w:val="ListParagraph"/>
              <w:numPr>
                <w:ilvl w:val="0"/>
                <w:numId w:val="4"/>
              </w:numPr>
              <w:rPr>
                <w:rFonts w:ascii="Avenir Medium" w:eastAsia="Century Gothic" w:hAnsi="Avenir Medium" w:cs="Century Gothic"/>
              </w:rPr>
            </w:pPr>
            <w:r w:rsidRPr="009F619E">
              <w:rPr>
                <w:rFonts w:ascii="Avenir Medium" w:eastAsia="Century Gothic" w:hAnsi="Avenir Medium" w:cs="Century Gothic"/>
              </w:rPr>
              <w:t xml:space="preserve">Explore the </w:t>
            </w:r>
            <w:r w:rsidR="007536CA" w:rsidRPr="009F619E">
              <w:rPr>
                <w:rFonts w:ascii="Avenir Medium" w:eastAsia="Century Gothic" w:hAnsi="Avenir Medium" w:cs="Century Gothic"/>
              </w:rPr>
              <w:t xml:space="preserve">reasons </w:t>
            </w:r>
            <w:r w:rsidR="001E7207" w:rsidRPr="009F619E">
              <w:rPr>
                <w:rFonts w:ascii="Avenir Medium" w:eastAsia="Century Gothic" w:hAnsi="Avenir Medium" w:cs="Century Gothic"/>
              </w:rPr>
              <w:t xml:space="preserve">why </w:t>
            </w:r>
            <w:r w:rsidR="007536CA" w:rsidRPr="009F619E">
              <w:rPr>
                <w:rFonts w:ascii="Avenir Medium" w:eastAsia="Century Gothic" w:hAnsi="Avenir Medium" w:cs="Century Gothic"/>
              </w:rPr>
              <w:t>some YW&amp;Gs do not participate in sports or physical activity</w:t>
            </w:r>
            <w:r w:rsidR="00E7196D" w:rsidRPr="009F619E">
              <w:rPr>
                <w:rFonts w:ascii="Avenir Medium" w:eastAsia="Century Gothic" w:hAnsi="Avenir Medium" w:cs="Century Gothic"/>
              </w:rPr>
              <w:t xml:space="preserve"> </w:t>
            </w:r>
            <w:r w:rsidR="001E7207" w:rsidRPr="009F619E">
              <w:rPr>
                <w:rFonts w:ascii="Avenir Medium" w:eastAsia="Century Gothic" w:hAnsi="Avenir Medium" w:cs="Century Gothic"/>
              </w:rPr>
              <w:t xml:space="preserve">and consider possible solutions to tackling these issues. </w:t>
            </w:r>
          </w:p>
          <w:p w14:paraId="2D006B9E" w14:textId="0CF1B49A" w:rsidR="00BE71A2" w:rsidRPr="009F619E" w:rsidRDefault="00455C9B" w:rsidP="001E7207">
            <w:pPr>
              <w:pStyle w:val="ListParagraph"/>
              <w:numPr>
                <w:ilvl w:val="0"/>
                <w:numId w:val="4"/>
              </w:numPr>
              <w:rPr>
                <w:rFonts w:ascii="Avenir Medium" w:eastAsia="Century Gothic" w:hAnsi="Avenir Medium" w:cs="Century Gothic"/>
              </w:rPr>
            </w:pPr>
            <w:r w:rsidRPr="009F619E">
              <w:rPr>
                <w:rFonts w:ascii="Avenir Medium" w:eastAsia="Century Gothic" w:hAnsi="Avenir Medium" w:cs="Century Gothic"/>
              </w:rPr>
              <w:t xml:space="preserve">Discuss their own and </w:t>
            </w:r>
            <w:r w:rsidR="00B94622" w:rsidRPr="009F619E">
              <w:rPr>
                <w:rFonts w:ascii="Avenir Medium" w:eastAsia="Century Gothic" w:hAnsi="Avenir Medium" w:cs="Century Gothic"/>
              </w:rPr>
              <w:t xml:space="preserve">current female role models in sports, and how they are campaigning for fair treatment. </w:t>
            </w:r>
          </w:p>
          <w:p w14:paraId="52C3B26E" w14:textId="35CF340F" w:rsidR="00B94622" w:rsidRPr="009F619E" w:rsidRDefault="002D56B3" w:rsidP="001E7207">
            <w:pPr>
              <w:pStyle w:val="ListParagraph"/>
              <w:numPr>
                <w:ilvl w:val="0"/>
                <w:numId w:val="4"/>
              </w:numPr>
              <w:rPr>
                <w:rFonts w:ascii="Avenir Medium" w:eastAsia="Century Gothic" w:hAnsi="Avenir Medium" w:cs="Century Gothic"/>
              </w:rPr>
            </w:pPr>
            <w:r w:rsidRPr="009F619E">
              <w:rPr>
                <w:rFonts w:ascii="Avenir Medium" w:eastAsia="Century Gothic" w:hAnsi="Avenir Medium" w:cs="Century Gothic"/>
              </w:rPr>
              <w:t xml:space="preserve">Reflect on how they can empower YW&amp;Gs to follow their sporting dreams.  </w:t>
            </w:r>
          </w:p>
        </w:tc>
      </w:tr>
    </w:tbl>
    <w:p w14:paraId="13A4AB98" w14:textId="77777777" w:rsidR="00BE71A2" w:rsidRPr="009F619E" w:rsidRDefault="00BE71A2" w:rsidP="00BE71A2">
      <w:pPr>
        <w:rPr>
          <w:rFonts w:ascii="Avenir Medium" w:hAnsi="Avenir Medium"/>
        </w:rPr>
      </w:pPr>
    </w:p>
    <w:p w14:paraId="5BFAA180" w14:textId="77777777" w:rsidR="009F619E" w:rsidRDefault="009F619E" w:rsidP="005A7948">
      <w:pPr>
        <w:rPr>
          <w:rFonts w:ascii="Avenir Medium" w:eastAsia="Century Gothic" w:hAnsi="Avenir Medium" w:cs="Century Gothic"/>
        </w:rPr>
        <w:sectPr w:rsidR="009F619E">
          <w:headerReference w:type="default" r:id="rId10"/>
          <w:pgSz w:w="11906" w:h="16838"/>
          <w:pgMar w:top="1440" w:right="1440" w:bottom="1440" w:left="1440" w:header="708" w:footer="708" w:gutter="0"/>
          <w:cols w:space="708"/>
          <w:docGrid w:linePitch="360"/>
        </w:sectPr>
      </w:pP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6A0" w:firstRow="1" w:lastRow="0" w:firstColumn="1" w:lastColumn="0" w:noHBand="1" w:noVBand="1"/>
      </w:tblPr>
      <w:tblGrid>
        <w:gridCol w:w="1349"/>
        <w:gridCol w:w="5392"/>
        <w:gridCol w:w="2275"/>
      </w:tblGrid>
      <w:tr w:rsidR="00BE71A2" w:rsidRPr="009F619E" w14:paraId="52B52509" w14:textId="77777777" w:rsidTr="009F619E">
        <w:trPr>
          <w:jc w:val="center"/>
        </w:trPr>
        <w:tc>
          <w:tcPr>
            <w:tcW w:w="12960" w:type="dxa"/>
            <w:gridSpan w:val="3"/>
            <w:tcMar>
              <w:top w:w="113" w:type="dxa"/>
              <w:bottom w:w="113" w:type="dxa"/>
            </w:tcMar>
            <w:vAlign w:val="center"/>
          </w:tcPr>
          <w:p w14:paraId="2F57B485" w14:textId="7F2F7DD0" w:rsidR="00BE71A2"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lastRenderedPageBreak/>
              <w:t>Method</w:t>
            </w:r>
          </w:p>
        </w:tc>
      </w:tr>
      <w:tr w:rsidR="005F127F" w:rsidRPr="009F619E" w14:paraId="6E51874C" w14:textId="77777777" w:rsidTr="009F619E">
        <w:trPr>
          <w:jc w:val="center"/>
        </w:trPr>
        <w:tc>
          <w:tcPr>
            <w:tcW w:w="1710" w:type="dxa"/>
            <w:tcMar>
              <w:top w:w="113" w:type="dxa"/>
              <w:bottom w:w="113" w:type="dxa"/>
            </w:tcMar>
            <w:vAlign w:val="center"/>
          </w:tcPr>
          <w:p w14:paraId="0A5AB87E" w14:textId="77777777" w:rsidR="00BE71A2"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t>Time</w:t>
            </w:r>
          </w:p>
        </w:tc>
        <w:tc>
          <w:tcPr>
            <w:tcW w:w="7980" w:type="dxa"/>
            <w:tcMar>
              <w:top w:w="113" w:type="dxa"/>
              <w:bottom w:w="113" w:type="dxa"/>
            </w:tcMar>
            <w:vAlign w:val="center"/>
          </w:tcPr>
          <w:p w14:paraId="556474AB" w14:textId="77777777" w:rsidR="00BE71A2"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t>Activity, task, description, etc.</w:t>
            </w:r>
          </w:p>
        </w:tc>
        <w:tc>
          <w:tcPr>
            <w:tcW w:w="3270" w:type="dxa"/>
            <w:tcMar>
              <w:top w:w="113" w:type="dxa"/>
              <w:bottom w:w="113" w:type="dxa"/>
            </w:tcMar>
            <w:vAlign w:val="center"/>
          </w:tcPr>
          <w:p w14:paraId="09DC951F" w14:textId="77777777" w:rsidR="00BE71A2"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t>Resources</w:t>
            </w:r>
          </w:p>
        </w:tc>
      </w:tr>
      <w:tr w:rsidR="005F127F" w:rsidRPr="009F619E" w14:paraId="17A8D4DF" w14:textId="77777777" w:rsidTr="009F619E">
        <w:trPr>
          <w:jc w:val="center"/>
        </w:trPr>
        <w:tc>
          <w:tcPr>
            <w:tcW w:w="1710" w:type="dxa"/>
            <w:tcMar>
              <w:top w:w="113" w:type="dxa"/>
              <w:bottom w:w="113" w:type="dxa"/>
            </w:tcMar>
            <w:vAlign w:val="center"/>
          </w:tcPr>
          <w:p w14:paraId="3EE854E9" w14:textId="77777777" w:rsidR="005F127F"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t xml:space="preserve">5 - 10 </w:t>
            </w:r>
          </w:p>
          <w:p w14:paraId="48C061EC" w14:textId="5B262F3A" w:rsidR="00BE71A2"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t>min</w:t>
            </w:r>
            <w:r w:rsidR="005F127F" w:rsidRPr="009F619E">
              <w:rPr>
                <w:rFonts w:ascii="Avenir Medium" w:eastAsia="Century Gothic" w:hAnsi="Avenir Medium" w:cs="Century Gothic"/>
              </w:rPr>
              <w:t>ute</w:t>
            </w:r>
            <w:r w:rsidRPr="009F619E">
              <w:rPr>
                <w:rFonts w:ascii="Avenir Medium" w:eastAsia="Century Gothic" w:hAnsi="Avenir Medium" w:cs="Century Gothic"/>
              </w:rPr>
              <w:t>s</w:t>
            </w:r>
          </w:p>
        </w:tc>
        <w:tc>
          <w:tcPr>
            <w:tcW w:w="7980" w:type="dxa"/>
            <w:tcMar>
              <w:top w:w="113" w:type="dxa"/>
              <w:bottom w:w="113" w:type="dxa"/>
            </w:tcMar>
            <w:vAlign w:val="center"/>
          </w:tcPr>
          <w:p w14:paraId="1779898E" w14:textId="77777777" w:rsidR="00BE71A2"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t>Introduction</w:t>
            </w:r>
            <w:r w:rsidR="001915FD" w:rsidRPr="009F619E">
              <w:rPr>
                <w:rFonts w:ascii="Avenir Medium" w:eastAsia="Century Gothic" w:hAnsi="Avenir Medium" w:cs="Century Gothic"/>
              </w:rPr>
              <w:t xml:space="preserve"> </w:t>
            </w:r>
          </w:p>
          <w:p w14:paraId="64F26CAD" w14:textId="77777777" w:rsidR="00BE71A2" w:rsidRPr="009F619E" w:rsidRDefault="00BE71A2" w:rsidP="005A7948">
            <w:pPr>
              <w:rPr>
                <w:rFonts w:ascii="Avenir Medium" w:eastAsia="Century Gothic" w:hAnsi="Avenir Medium" w:cs="Century Gothic"/>
              </w:rPr>
            </w:pPr>
          </w:p>
          <w:p w14:paraId="4340133F" w14:textId="77777777" w:rsidR="00BE71A2"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t>Ground Rules</w:t>
            </w:r>
          </w:p>
          <w:p w14:paraId="0C2F2F08" w14:textId="77777777" w:rsidR="00BE71A2" w:rsidRPr="009F619E" w:rsidRDefault="00BE71A2" w:rsidP="00BE71A2">
            <w:pPr>
              <w:pStyle w:val="ListParagraph"/>
              <w:numPr>
                <w:ilvl w:val="0"/>
                <w:numId w:val="3"/>
              </w:numPr>
              <w:rPr>
                <w:rFonts w:ascii="Avenir Medium" w:hAnsi="Avenir Medium"/>
              </w:rPr>
            </w:pPr>
            <w:r w:rsidRPr="009F619E">
              <w:rPr>
                <w:rFonts w:ascii="Avenir Medium" w:eastAsia="Century Gothic" w:hAnsi="Avenir Medium" w:cs="Century Gothic"/>
              </w:rPr>
              <w:t>Purpose: to create a safe space so young people feel able to ask questions.</w:t>
            </w:r>
          </w:p>
          <w:p w14:paraId="092C02E7" w14:textId="77777777" w:rsidR="00BE71A2" w:rsidRPr="009F619E" w:rsidRDefault="00BE71A2" w:rsidP="00BE71A2">
            <w:pPr>
              <w:pStyle w:val="ListParagraph"/>
              <w:numPr>
                <w:ilvl w:val="0"/>
                <w:numId w:val="3"/>
              </w:numPr>
              <w:rPr>
                <w:rFonts w:ascii="Avenir Medium" w:hAnsi="Avenir Medium"/>
              </w:rPr>
            </w:pPr>
            <w:r w:rsidRPr="009F619E">
              <w:rPr>
                <w:rFonts w:ascii="Avenir Medium" w:eastAsia="Century Gothic" w:hAnsi="Avenir Medium" w:cs="Century Gothic"/>
              </w:rPr>
              <w:t xml:space="preserve">Acknowledge differences in knowledge/comfort levels. </w:t>
            </w:r>
          </w:p>
          <w:p w14:paraId="787805D9" w14:textId="77777777" w:rsidR="00BE71A2" w:rsidRPr="009F619E" w:rsidRDefault="00BE71A2" w:rsidP="00BE71A2">
            <w:pPr>
              <w:pStyle w:val="ListParagraph"/>
              <w:numPr>
                <w:ilvl w:val="0"/>
                <w:numId w:val="3"/>
              </w:numPr>
              <w:rPr>
                <w:rFonts w:ascii="Avenir Medium" w:hAnsi="Avenir Medium"/>
              </w:rPr>
            </w:pPr>
            <w:r w:rsidRPr="009F619E">
              <w:rPr>
                <w:rFonts w:ascii="Avenir Medium" w:eastAsia="Century Gothic" w:hAnsi="Avenir Medium" w:cs="Century Gothic"/>
              </w:rPr>
              <w:t xml:space="preserve">Check whether group has a set of ground rules already. </w:t>
            </w:r>
          </w:p>
          <w:p w14:paraId="2F853CEF" w14:textId="77777777" w:rsidR="00BE71A2" w:rsidRPr="009F619E" w:rsidRDefault="00BE71A2" w:rsidP="00BE71A2">
            <w:pPr>
              <w:pStyle w:val="ListParagraph"/>
              <w:numPr>
                <w:ilvl w:val="0"/>
                <w:numId w:val="3"/>
              </w:numPr>
              <w:rPr>
                <w:rFonts w:ascii="Avenir Medium" w:hAnsi="Avenir Medium"/>
              </w:rPr>
            </w:pPr>
            <w:r w:rsidRPr="009F619E">
              <w:rPr>
                <w:rFonts w:ascii="Avenir Medium" w:eastAsia="Century Gothic" w:hAnsi="Avenir Medium" w:cs="Century Gothic"/>
              </w:rPr>
              <w:t xml:space="preserve">If not, ask group to create a set of ground rules (if quiet, they can talk in pairs for 1 minute before feeding back). </w:t>
            </w:r>
          </w:p>
          <w:p w14:paraId="257F7444" w14:textId="77777777" w:rsidR="00BE71A2" w:rsidRPr="009F619E" w:rsidRDefault="00BE71A2" w:rsidP="00BE71A2">
            <w:pPr>
              <w:pStyle w:val="ListParagraph"/>
              <w:numPr>
                <w:ilvl w:val="0"/>
                <w:numId w:val="3"/>
              </w:numPr>
              <w:rPr>
                <w:rFonts w:ascii="Avenir Medium" w:hAnsi="Avenir Medium"/>
              </w:rPr>
            </w:pPr>
            <w:r w:rsidRPr="009F619E">
              <w:rPr>
                <w:rFonts w:ascii="Avenir Medium" w:eastAsia="Century Gothic" w:hAnsi="Avenir Medium" w:cs="Century Gothic"/>
              </w:rPr>
              <w:t xml:space="preserve">Write on flipchart paper – </w:t>
            </w:r>
            <w:proofErr w:type="gramStart"/>
            <w:r w:rsidRPr="009F619E">
              <w:rPr>
                <w:rFonts w:ascii="Avenir Medium" w:eastAsia="Century Gothic" w:hAnsi="Avenir Medium" w:cs="Century Gothic"/>
              </w:rPr>
              <w:t>include:</w:t>
            </w:r>
            <w:proofErr w:type="gramEnd"/>
            <w:r w:rsidRPr="009F619E">
              <w:rPr>
                <w:rFonts w:ascii="Avenir Medium" w:eastAsia="Century Gothic" w:hAnsi="Avenir Medium" w:cs="Century Gothic"/>
              </w:rPr>
              <w:t xml:space="preserve"> challenge the statement, not the person / one at a time / no mobile phones / no such thing as a silly question.</w:t>
            </w:r>
          </w:p>
          <w:p w14:paraId="259C2D92" w14:textId="77777777" w:rsidR="00BE71A2" w:rsidRPr="009F619E" w:rsidRDefault="00BE71A2" w:rsidP="00BE71A2">
            <w:pPr>
              <w:pStyle w:val="ListParagraph"/>
              <w:numPr>
                <w:ilvl w:val="0"/>
                <w:numId w:val="3"/>
              </w:numPr>
              <w:rPr>
                <w:rFonts w:ascii="Avenir Medium" w:hAnsi="Avenir Medium"/>
              </w:rPr>
            </w:pPr>
            <w:r w:rsidRPr="009F619E">
              <w:rPr>
                <w:rFonts w:ascii="Avenir Medium" w:eastAsia="Century Gothic" w:hAnsi="Avenir Medium" w:cs="Century Gothic"/>
              </w:rPr>
              <w:t xml:space="preserve">Ask group to agree to ground rules. </w:t>
            </w:r>
          </w:p>
          <w:p w14:paraId="738CFDD9" w14:textId="77777777" w:rsidR="001915FD" w:rsidRPr="009F619E" w:rsidRDefault="001915FD" w:rsidP="001915FD">
            <w:pPr>
              <w:rPr>
                <w:rFonts w:ascii="Avenir Medium" w:hAnsi="Avenir Medium"/>
              </w:rPr>
            </w:pPr>
          </w:p>
          <w:p w14:paraId="02F35670" w14:textId="77777777" w:rsidR="001915FD" w:rsidRPr="009F619E" w:rsidRDefault="001915FD" w:rsidP="001915FD">
            <w:pPr>
              <w:rPr>
                <w:rFonts w:ascii="Avenir Medium" w:hAnsi="Avenir Medium"/>
              </w:rPr>
            </w:pPr>
            <w:r w:rsidRPr="009F619E">
              <w:rPr>
                <w:rFonts w:ascii="Avenir Medium" w:hAnsi="Avenir Medium"/>
              </w:rPr>
              <w:t>Ice Breakers</w:t>
            </w:r>
          </w:p>
          <w:p w14:paraId="4C47A9AE" w14:textId="77777777" w:rsidR="001915FD" w:rsidRPr="009F619E" w:rsidRDefault="001915FD" w:rsidP="001915FD">
            <w:pPr>
              <w:rPr>
                <w:rFonts w:ascii="Avenir Medium" w:hAnsi="Avenir Medium"/>
              </w:rPr>
            </w:pPr>
          </w:p>
          <w:p w14:paraId="2169D0E9" w14:textId="1C67834B" w:rsidR="00BE71A2" w:rsidRPr="009F619E" w:rsidRDefault="001915FD" w:rsidP="005A7948">
            <w:pPr>
              <w:rPr>
                <w:rFonts w:ascii="Avenir Medium" w:hAnsi="Avenir Medium"/>
              </w:rPr>
            </w:pPr>
            <w:r w:rsidRPr="009F619E">
              <w:rPr>
                <w:rFonts w:ascii="Avenir Medium" w:hAnsi="Avenir Medium"/>
              </w:rPr>
              <w:t xml:space="preserve">Choose an icebreaker activity of your choice </w:t>
            </w:r>
          </w:p>
        </w:tc>
        <w:tc>
          <w:tcPr>
            <w:tcW w:w="3270" w:type="dxa"/>
            <w:tcMar>
              <w:top w:w="113" w:type="dxa"/>
              <w:bottom w:w="113" w:type="dxa"/>
            </w:tcMar>
            <w:vAlign w:val="center"/>
          </w:tcPr>
          <w:p w14:paraId="73803A1B" w14:textId="77777777" w:rsidR="00BE71A2"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t>Flipchart paper</w:t>
            </w:r>
          </w:p>
          <w:p w14:paraId="1942183E" w14:textId="77777777" w:rsidR="00BE71A2"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t>Marker</w:t>
            </w:r>
          </w:p>
        </w:tc>
      </w:tr>
      <w:tr w:rsidR="005F127F" w:rsidRPr="009F619E" w14:paraId="6B45C74A" w14:textId="77777777" w:rsidTr="009F619E">
        <w:trPr>
          <w:jc w:val="center"/>
        </w:trPr>
        <w:tc>
          <w:tcPr>
            <w:tcW w:w="1710" w:type="dxa"/>
            <w:tcMar>
              <w:top w:w="113" w:type="dxa"/>
              <w:bottom w:w="113" w:type="dxa"/>
            </w:tcMar>
            <w:vAlign w:val="center"/>
          </w:tcPr>
          <w:p w14:paraId="42FB3A64" w14:textId="63E0958B" w:rsidR="00BE71A2" w:rsidRPr="009F619E" w:rsidRDefault="007930BC" w:rsidP="005A7948">
            <w:pPr>
              <w:rPr>
                <w:rFonts w:ascii="Avenir Medium" w:eastAsia="Century Gothic" w:hAnsi="Avenir Medium" w:cs="Century Gothic"/>
              </w:rPr>
            </w:pPr>
            <w:r w:rsidRPr="009F619E">
              <w:rPr>
                <w:rFonts w:ascii="Avenir Medium" w:eastAsia="Century Gothic" w:hAnsi="Avenir Medium" w:cs="Century Gothic"/>
              </w:rPr>
              <w:t>15- 20</w:t>
            </w:r>
            <w:r w:rsidR="005F127F" w:rsidRPr="009F619E">
              <w:rPr>
                <w:rFonts w:ascii="Avenir Medium" w:eastAsia="Century Gothic" w:hAnsi="Avenir Medium" w:cs="Century Gothic"/>
              </w:rPr>
              <w:t xml:space="preserve"> </w:t>
            </w:r>
            <w:r w:rsidRPr="009F619E">
              <w:rPr>
                <w:rFonts w:ascii="Avenir Medium" w:eastAsia="Century Gothic" w:hAnsi="Avenir Medium" w:cs="Century Gothic"/>
              </w:rPr>
              <w:t>min</w:t>
            </w:r>
            <w:r w:rsidR="005F127F" w:rsidRPr="009F619E">
              <w:rPr>
                <w:rFonts w:ascii="Avenir Medium" w:eastAsia="Century Gothic" w:hAnsi="Avenir Medium" w:cs="Century Gothic"/>
              </w:rPr>
              <w:t>utes</w:t>
            </w:r>
          </w:p>
        </w:tc>
        <w:tc>
          <w:tcPr>
            <w:tcW w:w="7980" w:type="dxa"/>
            <w:tcMar>
              <w:top w:w="113" w:type="dxa"/>
              <w:bottom w:w="113" w:type="dxa"/>
            </w:tcMar>
            <w:vAlign w:val="center"/>
          </w:tcPr>
          <w:p w14:paraId="3AFBDDD4" w14:textId="641DF166" w:rsidR="00BE71A2" w:rsidRPr="009F619E" w:rsidRDefault="00DD2788" w:rsidP="005A7948">
            <w:pPr>
              <w:rPr>
                <w:rFonts w:ascii="Avenir Medium" w:eastAsia="Century Gothic" w:hAnsi="Avenir Medium" w:cs="Century Gothic"/>
              </w:rPr>
            </w:pPr>
            <w:r w:rsidRPr="009F619E">
              <w:rPr>
                <w:rFonts w:ascii="Avenir Medium" w:eastAsia="Century Gothic" w:hAnsi="Avenir Medium" w:cs="Century Gothic"/>
              </w:rPr>
              <w:t>Participation in sports</w:t>
            </w:r>
            <w:r w:rsidR="006F47DA" w:rsidRPr="009F619E">
              <w:rPr>
                <w:rFonts w:ascii="Avenir Medium" w:eastAsia="Century Gothic" w:hAnsi="Avenir Medium" w:cs="Century Gothic"/>
              </w:rPr>
              <w:t>/physical activity</w:t>
            </w:r>
          </w:p>
          <w:p w14:paraId="6BC2B2E3" w14:textId="77777777" w:rsidR="002106B6" w:rsidRPr="009F619E" w:rsidRDefault="002106B6" w:rsidP="005A7948">
            <w:pPr>
              <w:rPr>
                <w:rFonts w:ascii="Avenir Medium" w:eastAsia="Century Gothic" w:hAnsi="Avenir Medium" w:cs="Century Gothic"/>
              </w:rPr>
            </w:pPr>
          </w:p>
          <w:p w14:paraId="6B79DD23" w14:textId="6AEC4986" w:rsidR="00BE71A2" w:rsidRPr="009F619E" w:rsidRDefault="00970FAC" w:rsidP="005A7948">
            <w:pPr>
              <w:pStyle w:val="ListParagraph"/>
              <w:numPr>
                <w:ilvl w:val="0"/>
                <w:numId w:val="2"/>
              </w:numPr>
              <w:rPr>
                <w:rFonts w:ascii="Avenir Medium" w:hAnsi="Avenir Medium"/>
              </w:rPr>
            </w:pPr>
            <w:r w:rsidRPr="009F619E">
              <w:rPr>
                <w:rFonts w:ascii="Avenir Medium" w:eastAsia="Century Gothic" w:hAnsi="Avenir Medium" w:cs="Century Gothic"/>
              </w:rPr>
              <w:t xml:space="preserve">Ask the young </w:t>
            </w:r>
            <w:r w:rsidR="00DD2788" w:rsidRPr="009F619E">
              <w:rPr>
                <w:rFonts w:ascii="Avenir Medium" w:eastAsia="Century Gothic" w:hAnsi="Avenir Medium" w:cs="Century Gothic"/>
              </w:rPr>
              <w:t xml:space="preserve">people to </w:t>
            </w:r>
            <w:r w:rsidR="00FC2470" w:rsidRPr="009F619E">
              <w:rPr>
                <w:rFonts w:ascii="Avenir Medium" w:eastAsia="Century Gothic" w:hAnsi="Avenir Medium" w:cs="Century Gothic"/>
              </w:rPr>
              <w:t>give examples of sports they have been involved in.</w:t>
            </w:r>
          </w:p>
          <w:p w14:paraId="05CD7AF1" w14:textId="77777777" w:rsidR="0047652D" w:rsidRPr="009F619E" w:rsidRDefault="0047652D" w:rsidP="0047652D">
            <w:pPr>
              <w:pStyle w:val="ListParagraph"/>
              <w:rPr>
                <w:rFonts w:ascii="Avenir Medium" w:hAnsi="Avenir Medium"/>
              </w:rPr>
            </w:pPr>
          </w:p>
          <w:p w14:paraId="0A8923C1" w14:textId="796FABE7" w:rsidR="0047652D" w:rsidRPr="009F619E" w:rsidRDefault="0047652D" w:rsidP="0047652D">
            <w:pPr>
              <w:pStyle w:val="ListParagraph"/>
              <w:ind w:left="0"/>
              <w:rPr>
                <w:rFonts w:ascii="Avenir Medium" w:hAnsi="Avenir Medium"/>
                <w:u w:val="single"/>
              </w:rPr>
            </w:pPr>
            <w:r w:rsidRPr="009F619E">
              <w:rPr>
                <w:rFonts w:ascii="Avenir Medium" w:hAnsi="Avenir Medium"/>
                <w:u w:val="single"/>
              </w:rPr>
              <w:t xml:space="preserve">Activity </w:t>
            </w:r>
          </w:p>
          <w:p w14:paraId="4C22B7A6" w14:textId="77777777" w:rsidR="0047652D" w:rsidRPr="009F619E" w:rsidRDefault="0047652D" w:rsidP="0047652D">
            <w:pPr>
              <w:pStyle w:val="ListParagraph"/>
              <w:rPr>
                <w:rFonts w:ascii="Avenir Medium" w:hAnsi="Avenir Medium"/>
              </w:rPr>
            </w:pPr>
          </w:p>
          <w:p w14:paraId="54B257AE" w14:textId="3AA12F25" w:rsidR="00B8325E" w:rsidRPr="009F619E" w:rsidRDefault="0047652D" w:rsidP="0047652D">
            <w:pPr>
              <w:pStyle w:val="ListParagraph"/>
              <w:numPr>
                <w:ilvl w:val="0"/>
                <w:numId w:val="2"/>
              </w:numPr>
              <w:rPr>
                <w:rFonts w:ascii="Avenir Medium" w:hAnsi="Avenir Medium"/>
              </w:rPr>
            </w:pPr>
            <w:r w:rsidRPr="009F619E">
              <w:rPr>
                <w:rFonts w:ascii="Avenir Medium" w:hAnsi="Avenir Medium"/>
              </w:rPr>
              <w:t xml:space="preserve">On post-it notes, </w:t>
            </w:r>
            <w:r w:rsidR="00FC2470" w:rsidRPr="009F619E">
              <w:rPr>
                <w:rFonts w:ascii="Avenir Medium" w:hAnsi="Avenir Medium"/>
              </w:rPr>
              <w:t>Ask the young people why they don’t/</w:t>
            </w:r>
            <w:r w:rsidR="00232D66" w:rsidRPr="009F619E">
              <w:rPr>
                <w:rFonts w:ascii="Avenir Medium" w:hAnsi="Avenir Medium"/>
              </w:rPr>
              <w:t>no longer</w:t>
            </w:r>
            <w:r w:rsidR="00FC2470" w:rsidRPr="009F619E">
              <w:rPr>
                <w:rFonts w:ascii="Avenir Medium" w:hAnsi="Avenir Medium"/>
              </w:rPr>
              <w:t xml:space="preserve"> partici</w:t>
            </w:r>
            <w:r w:rsidR="00232D66" w:rsidRPr="009F619E">
              <w:rPr>
                <w:rFonts w:ascii="Avenir Medium" w:hAnsi="Avenir Medium"/>
              </w:rPr>
              <w:t xml:space="preserve">pate in sports now. </w:t>
            </w:r>
            <w:r w:rsidR="006F47DA" w:rsidRPr="009F619E">
              <w:rPr>
                <w:rFonts w:ascii="Avenir Medium" w:hAnsi="Avenir Medium"/>
              </w:rPr>
              <w:t xml:space="preserve"> Alternatively, ask the young people to list reasons </w:t>
            </w:r>
            <w:r w:rsidR="00D673CD" w:rsidRPr="009F619E">
              <w:rPr>
                <w:rFonts w:ascii="Avenir Medium" w:hAnsi="Avenir Medium"/>
              </w:rPr>
              <w:t xml:space="preserve">why </w:t>
            </w:r>
            <w:r w:rsidR="006F47DA" w:rsidRPr="009F619E">
              <w:rPr>
                <w:rFonts w:ascii="Avenir Medium" w:hAnsi="Avenir Medium"/>
              </w:rPr>
              <w:t>a girl/woman might not want to participate in sports/physical activity?</w:t>
            </w:r>
            <w:r w:rsidR="008F5E26" w:rsidRPr="009F619E">
              <w:rPr>
                <w:rFonts w:ascii="Avenir Medium" w:hAnsi="Avenir Medium"/>
              </w:rPr>
              <w:t xml:space="preserve"> </w:t>
            </w:r>
          </w:p>
          <w:p w14:paraId="3BE05E12" w14:textId="77777777" w:rsidR="005E0A40" w:rsidRPr="009F619E" w:rsidRDefault="005E0A40" w:rsidP="005E0A40">
            <w:pPr>
              <w:rPr>
                <w:rFonts w:ascii="Avenir Medium" w:hAnsi="Avenir Medium"/>
              </w:rPr>
            </w:pPr>
          </w:p>
          <w:p w14:paraId="2EC99636" w14:textId="77777777" w:rsidR="008119AE" w:rsidRPr="009F619E" w:rsidRDefault="008119AE" w:rsidP="005E0A40">
            <w:pPr>
              <w:rPr>
                <w:rFonts w:ascii="Avenir Medium" w:hAnsi="Avenir Medium"/>
                <w:u w:val="single"/>
              </w:rPr>
            </w:pPr>
            <w:r w:rsidRPr="009F619E">
              <w:rPr>
                <w:rFonts w:ascii="Avenir Medium" w:hAnsi="Avenir Medium"/>
                <w:u w:val="single"/>
              </w:rPr>
              <w:t>Whole group discussion</w:t>
            </w:r>
          </w:p>
          <w:p w14:paraId="3294EDC1" w14:textId="6B6E46AC" w:rsidR="008119AE" w:rsidRPr="009F619E" w:rsidRDefault="008119AE" w:rsidP="008119AE">
            <w:pPr>
              <w:pStyle w:val="ListParagraph"/>
              <w:numPr>
                <w:ilvl w:val="0"/>
                <w:numId w:val="7"/>
              </w:numPr>
              <w:rPr>
                <w:rFonts w:ascii="Avenir Medium" w:hAnsi="Avenir Medium"/>
              </w:rPr>
            </w:pPr>
            <w:r w:rsidRPr="009F619E">
              <w:rPr>
                <w:rFonts w:ascii="Avenir Medium" w:hAnsi="Avenir Medium"/>
              </w:rPr>
              <w:t xml:space="preserve">Pose the questions: Who should be allowed to compete in women’s sports? Draw on the </w:t>
            </w:r>
            <w:r w:rsidR="00002D48" w:rsidRPr="009F619E">
              <w:rPr>
                <w:rFonts w:ascii="Avenir Medium" w:hAnsi="Avenir Medium"/>
              </w:rPr>
              <w:t>case of Caster Semenya</w:t>
            </w:r>
            <w:r w:rsidR="00FC169E" w:rsidRPr="009F619E">
              <w:rPr>
                <w:rFonts w:ascii="Avenir Medium" w:hAnsi="Avenir Medium"/>
              </w:rPr>
              <w:t>.</w:t>
            </w:r>
          </w:p>
        </w:tc>
        <w:tc>
          <w:tcPr>
            <w:tcW w:w="3270" w:type="dxa"/>
            <w:tcMar>
              <w:top w:w="113" w:type="dxa"/>
              <w:bottom w:w="113" w:type="dxa"/>
            </w:tcMar>
            <w:vAlign w:val="center"/>
          </w:tcPr>
          <w:p w14:paraId="1671D19E" w14:textId="77777777" w:rsidR="00BE71A2"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t>Flip chart</w:t>
            </w:r>
          </w:p>
          <w:p w14:paraId="27835F56" w14:textId="77777777" w:rsidR="00BE71A2"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t>Pens</w:t>
            </w:r>
          </w:p>
          <w:p w14:paraId="75ED1DE9" w14:textId="77777777" w:rsidR="00BE71A2" w:rsidRPr="009F619E" w:rsidRDefault="00BE71A2" w:rsidP="005A7948">
            <w:pPr>
              <w:rPr>
                <w:rFonts w:ascii="Avenir Medium" w:eastAsia="Century Gothic" w:hAnsi="Avenir Medium" w:cs="Century Gothic"/>
              </w:rPr>
            </w:pPr>
            <w:r w:rsidRPr="009F619E">
              <w:rPr>
                <w:rFonts w:ascii="Avenir Medium" w:eastAsia="Century Gothic" w:hAnsi="Avenir Medium" w:cs="Century Gothic"/>
              </w:rPr>
              <w:t>Post it notes</w:t>
            </w:r>
          </w:p>
          <w:p w14:paraId="24A17246" w14:textId="77777777" w:rsidR="006205A4" w:rsidRPr="009F619E" w:rsidRDefault="006205A4" w:rsidP="005A7948">
            <w:pPr>
              <w:rPr>
                <w:rFonts w:ascii="Avenir Medium" w:eastAsia="Century Gothic" w:hAnsi="Avenir Medium" w:cs="Century Gothic"/>
              </w:rPr>
            </w:pPr>
          </w:p>
          <w:p w14:paraId="60A9C05E" w14:textId="60D2258C" w:rsidR="00BE71A2" w:rsidRPr="009F619E" w:rsidRDefault="008B2A92" w:rsidP="005A7948">
            <w:pPr>
              <w:rPr>
                <w:rFonts w:ascii="Avenir Medium" w:eastAsia="Century Gothic" w:hAnsi="Avenir Medium" w:cs="Century Gothic"/>
              </w:rPr>
            </w:pPr>
            <w:r w:rsidRPr="009F619E">
              <w:rPr>
                <w:rFonts w:ascii="Avenir Medium" w:eastAsia="Century Gothic" w:hAnsi="Avenir Medium" w:cs="Century Gothic"/>
              </w:rPr>
              <w:t xml:space="preserve">Additional </w:t>
            </w:r>
            <w:r w:rsidR="00EC3EF8" w:rsidRPr="009F619E">
              <w:rPr>
                <w:rFonts w:ascii="Avenir Medium" w:eastAsia="Century Gothic" w:hAnsi="Avenir Medium" w:cs="Century Gothic"/>
              </w:rPr>
              <w:t xml:space="preserve">Resources </w:t>
            </w:r>
            <w:r w:rsidRPr="009F619E">
              <w:rPr>
                <w:rFonts w:ascii="Avenir Medium" w:eastAsia="Century Gothic" w:hAnsi="Avenir Medium" w:cs="Century Gothic"/>
              </w:rPr>
              <w:t>document</w:t>
            </w:r>
            <w:r w:rsidR="00EC3EF8" w:rsidRPr="009F619E">
              <w:rPr>
                <w:rFonts w:ascii="Avenir Medium" w:eastAsia="Century Gothic" w:hAnsi="Avenir Medium" w:cs="Century Gothic"/>
              </w:rPr>
              <w:t>s</w:t>
            </w:r>
          </w:p>
        </w:tc>
      </w:tr>
      <w:tr w:rsidR="005F127F" w:rsidRPr="009F619E" w14:paraId="2A8BBD65" w14:textId="77777777" w:rsidTr="009F619E">
        <w:trPr>
          <w:jc w:val="center"/>
        </w:trPr>
        <w:tc>
          <w:tcPr>
            <w:tcW w:w="1710" w:type="dxa"/>
            <w:tcMar>
              <w:top w:w="113" w:type="dxa"/>
              <w:bottom w:w="113" w:type="dxa"/>
            </w:tcMar>
            <w:vAlign w:val="center"/>
          </w:tcPr>
          <w:p w14:paraId="6EFB465C" w14:textId="40E7063B" w:rsidR="00BE71A2" w:rsidRPr="009F619E" w:rsidRDefault="007930BC" w:rsidP="005A7948">
            <w:pPr>
              <w:rPr>
                <w:rFonts w:ascii="Avenir Medium" w:eastAsia="Century Gothic" w:hAnsi="Avenir Medium" w:cs="Century Gothic"/>
              </w:rPr>
            </w:pPr>
            <w:r w:rsidRPr="009F619E">
              <w:rPr>
                <w:rFonts w:ascii="Avenir Medium" w:eastAsia="Century Gothic" w:hAnsi="Avenir Medium" w:cs="Century Gothic"/>
              </w:rPr>
              <w:lastRenderedPageBreak/>
              <w:t>20</w:t>
            </w:r>
            <w:r w:rsidR="003B3D46" w:rsidRPr="009F619E">
              <w:rPr>
                <w:rFonts w:ascii="Avenir Medium" w:eastAsia="Century Gothic" w:hAnsi="Avenir Medium" w:cs="Century Gothic"/>
              </w:rPr>
              <w:t xml:space="preserve"> minut</w:t>
            </w:r>
            <w:r w:rsidR="005F127F" w:rsidRPr="009F619E">
              <w:rPr>
                <w:rFonts w:ascii="Avenir Medium" w:eastAsia="Century Gothic" w:hAnsi="Avenir Medium" w:cs="Century Gothic"/>
              </w:rPr>
              <w:t>es</w:t>
            </w:r>
          </w:p>
        </w:tc>
        <w:tc>
          <w:tcPr>
            <w:tcW w:w="7980" w:type="dxa"/>
            <w:tcMar>
              <w:top w:w="113" w:type="dxa"/>
              <w:bottom w:w="113" w:type="dxa"/>
            </w:tcMar>
            <w:vAlign w:val="center"/>
          </w:tcPr>
          <w:p w14:paraId="74563CFD" w14:textId="39C23136" w:rsidR="00D15432" w:rsidRPr="009F619E" w:rsidRDefault="00D15432" w:rsidP="00FC169E">
            <w:pPr>
              <w:rPr>
                <w:rFonts w:ascii="Avenir Medium" w:hAnsi="Avenir Medium"/>
              </w:rPr>
            </w:pPr>
            <w:r w:rsidRPr="009F619E">
              <w:rPr>
                <w:rFonts w:ascii="Avenir Medium" w:hAnsi="Avenir Medium"/>
              </w:rPr>
              <w:t>Issues that women face in sports</w:t>
            </w:r>
          </w:p>
          <w:p w14:paraId="69E6B9BC" w14:textId="53704853" w:rsidR="00D15432" w:rsidRPr="009F619E" w:rsidRDefault="00D15432" w:rsidP="00FC169E">
            <w:pPr>
              <w:rPr>
                <w:rFonts w:ascii="Avenir Medium" w:hAnsi="Avenir Medium"/>
              </w:rPr>
            </w:pPr>
          </w:p>
          <w:p w14:paraId="2B9D1029" w14:textId="2A3195E4" w:rsidR="007031F7" w:rsidRPr="009F619E" w:rsidRDefault="00D15432" w:rsidP="001F1F76">
            <w:pPr>
              <w:pStyle w:val="ListParagraph"/>
              <w:numPr>
                <w:ilvl w:val="0"/>
                <w:numId w:val="7"/>
              </w:numPr>
              <w:rPr>
                <w:rFonts w:ascii="Avenir Medium" w:hAnsi="Avenir Medium"/>
              </w:rPr>
            </w:pPr>
            <w:r w:rsidRPr="009F619E">
              <w:rPr>
                <w:rFonts w:ascii="Avenir Medium" w:hAnsi="Avenir Medium"/>
              </w:rPr>
              <w:t>In pairs</w:t>
            </w:r>
            <w:r w:rsidR="003F3872" w:rsidRPr="009F619E">
              <w:rPr>
                <w:rFonts w:ascii="Avenir Medium" w:hAnsi="Avenir Medium"/>
              </w:rPr>
              <w:t xml:space="preserve"> and on flip chart paper, </w:t>
            </w:r>
            <w:r w:rsidRPr="009F619E">
              <w:rPr>
                <w:rFonts w:ascii="Avenir Medium" w:hAnsi="Avenir Medium"/>
              </w:rPr>
              <w:t xml:space="preserve">ask the YW&amp;Gs to write down </w:t>
            </w:r>
            <w:r w:rsidR="004241E4" w:rsidRPr="009F619E">
              <w:rPr>
                <w:rFonts w:ascii="Avenir Medium" w:hAnsi="Avenir Medium"/>
              </w:rPr>
              <w:t xml:space="preserve">a list of issues that women may face when competing </w:t>
            </w:r>
            <w:r w:rsidR="003F3872" w:rsidRPr="009F619E">
              <w:rPr>
                <w:rFonts w:ascii="Avenir Medium" w:hAnsi="Avenir Medium"/>
              </w:rPr>
              <w:t xml:space="preserve">in sports. Examples include unequal pay, </w:t>
            </w:r>
            <w:r w:rsidR="00383F0C" w:rsidRPr="009F619E">
              <w:rPr>
                <w:rFonts w:ascii="Avenir Medium" w:hAnsi="Avenir Medium"/>
              </w:rPr>
              <w:t xml:space="preserve">sexism, sexual harassment, not being taken seriously or </w:t>
            </w:r>
            <w:r w:rsidR="007031F7" w:rsidRPr="009F619E">
              <w:rPr>
                <w:rFonts w:ascii="Avenir Medium" w:hAnsi="Avenir Medium"/>
              </w:rPr>
              <w:t>negative judgement from their community</w:t>
            </w:r>
          </w:p>
          <w:p w14:paraId="50E00D32" w14:textId="77777777" w:rsidR="00D15432" w:rsidRPr="009F619E" w:rsidRDefault="00D15432" w:rsidP="00FC169E">
            <w:pPr>
              <w:rPr>
                <w:rFonts w:ascii="Avenir Medium" w:hAnsi="Avenir Medium"/>
              </w:rPr>
            </w:pPr>
          </w:p>
          <w:p w14:paraId="1476F45B" w14:textId="5BC4EE2C" w:rsidR="00D15432" w:rsidRPr="009F619E" w:rsidRDefault="007031F7" w:rsidP="007031F7">
            <w:pPr>
              <w:pStyle w:val="ListParagraph"/>
              <w:numPr>
                <w:ilvl w:val="0"/>
                <w:numId w:val="7"/>
              </w:numPr>
              <w:rPr>
                <w:rFonts w:ascii="Avenir Medium" w:hAnsi="Avenir Medium"/>
              </w:rPr>
            </w:pPr>
            <w:r w:rsidRPr="009F619E">
              <w:rPr>
                <w:rFonts w:ascii="Avenir Medium" w:hAnsi="Avenir Medium"/>
              </w:rPr>
              <w:t>Ask each group to come up with suggestions for tackling these problems</w:t>
            </w:r>
            <w:r w:rsidR="001F1F76" w:rsidRPr="009F619E">
              <w:rPr>
                <w:rFonts w:ascii="Avenir Medium" w:hAnsi="Avenir Medium"/>
              </w:rPr>
              <w:t xml:space="preserve">. </w:t>
            </w:r>
          </w:p>
          <w:p w14:paraId="1E7925DD" w14:textId="77777777" w:rsidR="00D15432" w:rsidRPr="009F619E" w:rsidRDefault="00D15432" w:rsidP="00FC169E">
            <w:pPr>
              <w:rPr>
                <w:rFonts w:ascii="Avenir Medium" w:hAnsi="Avenir Medium"/>
              </w:rPr>
            </w:pPr>
          </w:p>
          <w:p w14:paraId="430A0491" w14:textId="77777777" w:rsidR="00D15432" w:rsidRPr="009F619E" w:rsidRDefault="00D15432" w:rsidP="00FC169E">
            <w:pPr>
              <w:rPr>
                <w:rFonts w:ascii="Avenir Medium" w:hAnsi="Avenir Medium"/>
              </w:rPr>
            </w:pPr>
          </w:p>
          <w:p w14:paraId="2D968F17" w14:textId="28AE5545" w:rsidR="00BE611F" w:rsidRPr="009F619E" w:rsidRDefault="00FC169E" w:rsidP="00FC169E">
            <w:pPr>
              <w:rPr>
                <w:rFonts w:ascii="Avenir Medium" w:hAnsi="Avenir Medium"/>
              </w:rPr>
            </w:pPr>
            <w:r w:rsidRPr="009F619E">
              <w:rPr>
                <w:rFonts w:ascii="Avenir Medium" w:hAnsi="Avenir Medium"/>
              </w:rPr>
              <w:t>Sport role models for women</w:t>
            </w:r>
          </w:p>
          <w:p w14:paraId="7C007623" w14:textId="77777777" w:rsidR="00FC169E" w:rsidRPr="009F619E" w:rsidRDefault="00FC169E" w:rsidP="00FC169E">
            <w:pPr>
              <w:rPr>
                <w:rFonts w:ascii="Avenir Medium" w:hAnsi="Avenir Medium"/>
              </w:rPr>
            </w:pPr>
          </w:p>
          <w:p w14:paraId="10CA057F" w14:textId="77777777" w:rsidR="00552FE2" w:rsidRPr="009F619E" w:rsidRDefault="00FC169E" w:rsidP="00552FE2">
            <w:pPr>
              <w:pStyle w:val="ListParagraph"/>
              <w:numPr>
                <w:ilvl w:val="0"/>
                <w:numId w:val="7"/>
              </w:numPr>
              <w:rPr>
                <w:rFonts w:ascii="Avenir Medium" w:hAnsi="Avenir Medium"/>
              </w:rPr>
            </w:pPr>
            <w:r w:rsidRPr="009F619E">
              <w:rPr>
                <w:rFonts w:ascii="Avenir Medium" w:hAnsi="Avenir Medium"/>
              </w:rPr>
              <w:t>Show</w:t>
            </w:r>
            <w:r w:rsidR="00552FE2" w:rsidRPr="009F619E">
              <w:rPr>
                <w:rFonts w:ascii="Avenir Medium" w:hAnsi="Avenir Medium"/>
              </w:rPr>
              <w:t xml:space="preserve"> the YW&amp;Gs examples of women who are achieving great success in sports.  Are most </w:t>
            </w:r>
            <w:r w:rsidR="00DB6A8D" w:rsidRPr="009F619E">
              <w:rPr>
                <w:rFonts w:ascii="Avenir Medium" w:hAnsi="Avenir Medium"/>
              </w:rPr>
              <w:t xml:space="preserve">cultures or </w:t>
            </w:r>
            <w:r w:rsidR="00552FE2" w:rsidRPr="009F619E">
              <w:rPr>
                <w:rFonts w:ascii="Avenir Medium" w:hAnsi="Avenir Medium"/>
              </w:rPr>
              <w:t>communities represented as role models</w:t>
            </w:r>
            <w:r w:rsidR="00DB6A8D" w:rsidRPr="009F619E">
              <w:rPr>
                <w:rFonts w:ascii="Avenir Medium" w:hAnsi="Avenir Medium"/>
              </w:rPr>
              <w:t xml:space="preserve">? Who gets left out </w:t>
            </w:r>
            <w:proofErr w:type="gramStart"/>
            <w:r w:rsidR="00DB6A8D" w:rsidRPr="009F619E">
              <w:rPr>
                <w:rFonts w:ascii="Avenir Medium" w:hAnsi="Avenir Medium"/>
              </w:rPr>
              <w:t>i.e.</w:t>
            </w:r>
            <w:proofErr w:type="gramEnd"/>
            <w:r w:rsidR="00DB6A8D" w:rsidRPr="009F619E">
              <w:rPr>
                <w:rFonts w:ascii="Avenir Medium" w:hAnsi="Avenir Medium"/>
              </w:rPr>
              <w:t xml:space="preserve"> are there many </w:t>
            </w:r>
            <w:r w:rsidR="00C86115" w:rsidRPr="009F619E">
              <w:rPr>
                <w:rFonts w:ascii="Avenir Medium" w:hAnsi="Avenir Medium"/>
              </w:rPr>
              <w:t xml:space="preserve">sporting heroes who have disabilities? </w:t>
            </w:r>
          </w:p>
          <w:p w14:paraId="24923323" w14:textId="2780D3D5" w:rsidR="00C86115" w:rsidRPr="009F619E" w:rsidRDefault="00C86115" w:rsidP="00552FE2">
            <w:pPr>
              <w:pStyle w:val="ListParagraph"/>
              <w:numPr>
                <w:ilvl w:val="0"/>
                <w:numId w:val="7"/>
              </w:numPr>
              <w:rPr>
                <w:rFonts w:ascii="Avenir Medium" w:hAnsi="Avenir Medium"/>
              </w:rPr>
            </w:pPr>
            <w:r w:rsidRPr="009F619E">
              <w:rPr>
                <w:rFonts w:ascii="Avenir Medium" w:hAnsi="Avenir Medium"/>
              </w:rPr>
              <w:t xml:space="preserve">Ask the YW&amp;Gs if there are any other </w:t>
            </w:r>
            <w:r w:rsidR="00B825BB" w:rsidRPr="009F619E">
              <w:rPr>
                <w:rFonts w:ascii="Avenir Medium" w:hAnsi="Avenir Medium"/>
              </w:rPr>
              <w:t>female athletes that they consider role models? Why is this?</w:t>
            </w:r>
          </w:p>
          <w:p w14:paraId="144B688D" w14:textId="27EBDD07" w:rsidR="001F1F76" w:rsidRPr="009F619E" w:rsidRDefault="001F1F76" w:rsidP="00552FE2">
            <w:pPr>
              <w:pStyle w:val="ListParagraph"/>
              <w:numPr>
                <w:ilvl w:val="0"/>
                <w:numId w:val="7"/>
              </w:numPr>
              <w:rPr>
                <w:rFonts w:ascii="Avenir Medium" w:hAnsi="Avenir Medium"/>
              </w:rPr>
            </w:pPr>
            <w:r w:rsidRPr="009F619E">
              <w:rPr>
                <w:rFonts w:ascii="Avenir Medium" w:hAnsi="Avenir Medium"/>
              </w:rPr>
              <w:t xml:space="preserve">Show the YW&amp;Gs examples of female athletes </w:t>
            </w:r>
            <w:r w:rsidR="004A5E55" w:rsidRPr="009F619E">
              <w:rPr>
                <w:rFonts w:ascii="Avenir Medium" w:hAnsi="Avenir Medium"/>
              </w:rPr>
              <w:t xml:space="preserve">who have been speaking out and campaigning against unfair </w:t>
            </w:r>
            <w:r w:rsidR="00422D50" w:rsidRPr="009F619E">
              <w:rPr>
                <w:rFonts w:ascii="Avenir Medium" w:hAnsi="Avenir Medium"/>
              </w:rPr>
              <w:t xml:space="preserve">treatment in the sports community. </w:t>
            </w:r>
          </w:p>
          <w:p w14:paraId="1AE1B03A" w14:textId="3AA86AA0" w:rsidR="005F127F" w:rsidRPr="009F619E" w:rsidRDefault="005F127F" w:rsidP="005F127F">
            <w:pPr>
              <w:rPr>
                <w:rFonts w:ascii="Avenir Medium" w:hAnsi="Avenir Medium"/>
              </w:rPr>
            </w:pPr>
          </w:p>
        </w:tc>
        <w:tc>
          <w:tcPr>
            <w:tcW w:w="3270" w:type="dxa"/>
            <w:tcMar>
              <w:top w:w="113" w:type="dxa"/>
              <w:bottom w:w="113" w:type="dxa"/>
            </w:tcMar>
            <w:vAlign w:val="center"/>
          </w:tcPr>
          <w:p w14:paraId="5F325FA2" w14:textId="3F5C2A88" w:rsidR="00BE71A2" w:rsidRPr="009F619E" w:rsidRDefault="001915FD" w:rsidP="005A7948">
            <w:pPr>
              <w:rPr>
                <w:rFonts w:ascii="Avenir Medium" w:eastAsia="Century Gothic" w:hAnsi="Avenir Medium" w:cs="Century Gothic"/>
              </w:rPr>
            </w:pPr>
            <w:r w:rsidRPr="009F619E">
              <w:rPr>
                <w:rFonts w:ascii="Avenir Medium" w:eastAsia="Century Gothic" w:hAnsi="Avenir Medium" w:cs="Century Gothic"/>
              </w:rPr>
              <w:t xml:space="preserve">Additional </w:t>
            </w:r>
            <w:r w:rsidR="0032121D" w:rsidRPr="009F619E">
              <w:rPr>
                <w:rFonts w:ascii="Avenir Medium" w:eastAsia="Century Gothic" w:hAnsi="Avenir Medium" w:cs="Century Gothic"/>
              </w:rPr>
              <w:t xml:space="preserve">Resources </w:t>
            </w:r>
            <w:r w:rsidRPr="009F619E">
              <w:rPr>
                <w:rFonts w:ascii="Avenir Medium" w:eastAsia="Century Gothic" w:hAnsi="Avenir Medium" w:cs="Century Gothic"/>
              </w:rPr>
              <w:t>document</w:t>
            </w:r>
            <w:r w:rsidR="0032121D" w:rsidRPr="009F619E">
              <w:rPr>
                <w:rFonts w:ascii="Avenir Medium" w:eastAsia="Century Gothic" w:hAnsi="Avenir Medium" w:cs="Century Gothic"/>
              </w:rPr>
              <w:t>s</w:t>
            </w:r>
          </w:p>
        </w:tc>
      </w:tr>
      <w:tr w:rsidR="005F127F" w:rsidRPr="009F619E" w14:paraId="3268EA8D" w14:textId="77777777" w:rsidTr="009F619E">
        <w:trPr>
          <w:jc w:val="center"/>
        </w:trPr>
        <w:tc>
          <w:tcPr>
            <w:tcW w:w="1710" w:type="dxa"/>
            <w:tcMar>
              <w:top w:w="113" w:type="dxa"/>
              <w:bottom w:w="113" w:type="dxa"/>
            </w:tcMar>
            <w:vAlign w:val="center"/>
          </w:tcPr>
          <w:p w14:paraId="4DED829D" w14:textId="77777777" w:rsidR="00BE71A2" w:rsidRPr="009F619E" w:rsidRDefault="007930BC" w:rsidP="005A7948">
            <w:pPr>
              <w:rPr>
                <w:rFonts w:ascii="Avenir Medium" w:eastAsia="Century Gothic" w:hAnsi="Avenir Medium" w:cs="Century Gothic"/>
              </w:rPr>
            </w:pPr>
            <w:r w:rsidRPr="009F619E">
              <w:rPr>
                <w:rFonts w:ascii="Avenir Medium" w:eastAsia="Century Gothic" w:hAnsi="Avenir Medium" w:cs="Century Gothic"/>
              </w:rPr>
              <w:t>20 minutes</w:t>
            </w:r>
          </w:p>
        </w:tc>
        <w:tc>
          <w:tcPr>
            <w:tcW w:w="7980" w:type="dxa"/>
            <w:tcMar>
              <w:top w:w="113" w:type="dxa"/>
              <w:bottom w:w="113" w:type="dxa"/>
            </w:tcMar>
            <w:vAlign w:val="center"/>
          </w:tcPr>
          <w:p w14:paraId="2BB8A058" w14:textId="77777777" w:rsidR="00BE71A2" w:rsidRPr="009F619E" w:rsidRDefault="001915FD" w:rsidP="005A7948">
            <w:pPr>
              <w:pStyle w:val="ListParagraph"/>
              <w:ind w:left="0"/>
              <w:rPr>
                <w:rFonts w:ascii="Avenir Medium" w:eastAsia="Century Gothic" w:hAnsi="Avenir Medium" w:cs="Century Gothic"/>
              </w:rPr>
            </w:pPr>
            <w:r w:rsidRPr="009F619E">
              <w:rPr>
                <w:rFonts w:ascii="Avenir Medium" w:eastAsia="Century Gothic" w:hAnsi="Avenir Medium" w:cs="Century Gothic"/>
              </w:rPr>
              <w:t>Time to reflect</w:t>
            </w:r>
          </w:p>
          <w:p w14:paraId="55A1F0A1" w14:textId="77777777" w:rsidR="007930BC" w:rsidRPr="009F619E" w:rsidRDefault="007930BC" w:rsidP="00830652">
            <w:pPr>
              <w:rPr>
                <w:rFonts w:ascii="Avenir Medium" w:eastAsia="Century Gothic" w:hAnsi="Avenir Medium" w:cs="Century Gothic"/>
              </w:rPr>
            </w:pPr>
          </w:p>
          <w:p w14:paraId="08CA6E6A" w14:textId="77777777" w:rsidR="00830652" w:rsidRPr="009F619E" w:rsidRDefault="00830652" w:rsidP="00830652">
            <w:pPr>
              <w:rPr>
                <w:rFonts w:ascii="Avenir Medium" w:eastAsia="Century Gothic" w:hAnsi="Avenir Medium" w:cs="Century Gothic"/>
                <w:u w:val="single"/>
              </w:rPr>
            </w:pPr>
            <w:r w:rsidRPr="009F619E">
              <w:rPr>
                <w:rFonts w:ascii="Avenir Medium" w:eastAsia="Century Gothic" w:hAnsi="Avenir Medium" w:cs="Century Gothic"/>
                <w:u w:val="single"/>
              </w:rPr>
              <w:t>Activity</w:t>
            </w:r>
          </w:p>
          <w:p w14:paraId="20126620" w14:textId="77777777" w:rsidR="00830652" w:rsidRPr="009F619E" w:rsidRDefault="00830652" w:rsidP="00830652">
            <w:pPr>
              <w:rPr>
                <w:rFonts w:ascii="Avenir Medium" w:eastAsia="Century Gothic" w:hAnsi="Avenir Medium" w:cs="Century Gothic"/>
                <w:u w:val="single"/>
              </w:rPr>
            </w:pPr>
          </w:p>
          <w:p w14:paraId="17145FCB" w14:textId="1D018438" w:rsidR="00830652" w:rsidRPr="009F619E" w:rsidRDefault="00422D50" w:rsidP="00830652">
            <w:pPr>
              <w:pStyle w:val="ListParagraph"/>
              <w:numPr>
                <w:ilvl w:val="0"/>
                <w:numId w:val="6"/>
              </w:numPr>
              <w:rPr>
                <w:rFonts w:ascii="Avenir Medium" w:eastAsia="Century Gothic" w:hAnsi="Avenir Medium" w:cs="Century Gothic"/>
              </w:rPr>
            </w:pPr>
            <w:r w:rsidRPr="009F619E">
              <w:rPr>
                <w:rFonts w:ascii="Avenir Medium" w:eastAsia="Century Gothic" w:hAnsi="Avenir Medium" w:cs="Century Gothic"/>
              </w:rPr>
              <w:t xml:space="preserve">Ask the </w:t>
            </w:r>
            <w:r w:rsidR="004E2793" w:rsidRPr="009F619E">
              <w:rPr>
                <w:rFonts w:ascii="Avenir Medium" w:eastAsia="Century Gothic" w:hAnsi="Avenir Medium" w:cs="Century Gothic"/>
              </w:rPr>
              <w:t xml:space="preserve">YW&amp;Gs to create a poster empowering YW&amp;Gs to follow their sporting dreams. This should include examples of role models to guide them through any struggles, as well as </w:t>
            </w:r>
          </w:p>
          <w:p w14:paraId="3EA3DCEE" w14:textId="690D0634" w:rsidR="00830652" w:rsidRPr="009F619E" w:rsidRDefault="00036545" w:rsidP="0016538D">
            <w:pPr>
              <w:pStyle w:val="ListParagraph"/>
              <w:numPr>
                <w:ilvl w:val="0"/>
                <w:numId w:val="6"/>
              </w:numPr>
              <w:rPr>
                <w:rFonts w:ascii="Avenir Medium" w:eastAsia="Century Gothic" w:hAnsi="Avenir Medium" w:cs="Century Gothic"/>
              </w:rPr>
            </w:pPr>
            <w:r w:rsidRPr="009F619E">
              <w:rPr>
                <w:rFonts w:ascii="Avenir Medium" w:eastAsia="Century Gothic" w:hAnsi="Avenir Medium" w:cs="Century Gothic"/>
              </w:rPr>
              <w:t xml:space="preserve">Review what the young people come up with. </w:t>
            </w:r>
          </w:p>
          <w:p w14:paraId="012A20C8" w14:textId="09F2B203" w:rsidR="00830652" w:rsidRPr="009F619E" w:rsidRDefault="00830652" w:rsidP="00830652">
            <w:pPr>
              <w:rPr>
                <w:rFonts w:ascii="Avenir Medium" w:eastAsia="Century Gothic" w:hAnsi="Avenir Medium" w:cs="Century Gothic"/>
                <w:u w:val="single"/>
              </w:rPr>
            </w:pPr>
          </w:p>
        </w:tc>
        <w:tc>
          <w:tcPr>
            <w:tcW w:w="3270" w:type="dxa"/>
            <w:tcMar>
              <w:top w:w="113" w:type="dxa"/>
              <w:bottom w:w="113" w:type="dxa"/>
            </w:tcMar>
            <w:vAlign w:val="center"/>
          </w:tcPr>
          <w:p w14:paraId="16F846F8" w14:textId="77777777" w:rsidR="00BE71A2" w:rsidRPr="009F619E" w:rsidRDefault="004E2793" w:rsidP="005A7948">
            <w:pPr>
              <w:rPr>
                <w:rFonts w:ascii="Avenir Medium" w:eastAsia="Century Gothic" w:hAnsi="Avenir Medium" w:cs="Century Gothic"/>
              </w:rPr>
            </w:pPr>
            <w:r w:rsidRPr="009F619E">
              <w:rPr>
                <w:rFonts w:ascii="Avenir Medium" w:eastAsia="Century Gothic" w:hAnsi="Avenir Medium" w:cs="Century Gothic"/>
              </w:rPr>
              <w:t>A4 Paper</w:t>
            </w:r>
          </w:p>
          <w:p w14:paraId="48384982" w14:textId="2A47C45B" w:rsidR="002D56B3" w:rsidRPr="009F619E" w:rsidRDefault="002D56B3" w:rsidP="005A7948">
            <w:pPr>
              <w:rPr>
                <w:rFonts w:ascii="Avenir Medium" w:eastAsia="Century Gothic" w:hAnsi="Avenir Medium" w:cs="Century Gothic"/>
              </w:rPr>
            </w:pPr>
            <w:proofErr w:type="spellStart"/>
            <w:r w:rsidRPr="009F619E">
              <w:rPr>
                <w:rFonts w:ascii="Avenir Medium" w:eastAsia="Century Gothic" w:hAnsi="Avenir Medium" w:cs="Century Gothic"/>
              </w:rPr>
              <w:t>Colouring</w:t>
            </w:r>
            <w:proofErr w:type="spellEnd"/>
            <w:r w:rsidRPr="009F619E">
              <w:rPr>
                <w:rFonts w:ascii="Avenir Medium" w:eastAsia="Century Gothic" w:hAnsi="Avenir Medium" w:cs="Century Gothic"/>
              </w:rPr>
              <w:t xml:space="preserve"> pens and pencils. </w:t>
            </w:r>
          </w:p>
        </w:tc>
      </w:tr>
      <w:tr w:rsidR="005F127F" w:rsidRPr="009F619E" w14:paraId="068C26DF" w14:textId="77777777" w:rsidTr="009F619E">
        <w:trPr>
          <w:jc w:val="center"/>
        </w:trPr>
        <w:tc>
          <w:tcPr>
            <w:tcW w:w="1710" w:type="dxa"/>
            <w:tcMar>
              <w:top w:w="113" w:type="dxa"/>
              <w:bottom w:w="113" w:type="dxa"/>
            </w:tcMar>
            <w:vAlign w:val="center"/>
          </w:tcPr>
          <w:p w14:paraId="7DFAFEDB" w14:textId="77777777" w:rsidR="00BE71A2" w:rsidRPr="009F619E" w:rsidRDefault="007930BC" w:rsidP="005A7948">
            <w:pPr>
              <w:rPr>
                <w:rFonts w:ascii="Avenir Medium" w:eastAsia="Century Gothic" w:hAnsi="Avenir Medium" w:cs="Century Gothic"/>
              </w:rPr>
            </w:pPr>
            <w:r w:rsidRPr="009F619E">
              <w:rPr>
                <w:rFonts w:ascii="Avenir Medium" w:eastAsia="Century Gothic" w:hAnsi="Avenir Medium" w:cs="Century Gothic"/>
              </w:rPr>
              <w:t>5 minutes</w:t>
            </w:r>
          </w:p>
        </w:tc>
        <w:tc>
          <w:tcPr>
            <w:tcW w:w="7980" w:type="dxa"/>
            <w:tcMar>
              <w:top w:w="113" w:type="dxa"/>
              <w:bottom w:w="113" w:type="dxa"/>
            </w:tcMar>
            <w:vAlign w:val="center"/>
          </w:tcPr>
          <w:p w14:paraId="0243FBF7" w14:textId="7DBA51AB" w:rsidR="007930BC" w:rsidRPr="009F619E" w:rsidRDefault="007930BC" w:rsidP="005A7948">
            <w:pPr>
              <w:rPr>
                <w:rFonts w:ascii="Avenir Medium" w:eastAsia="Century Gothic" w:hAnsi="Avenir Medium" w:cs="Century Gothic"/>
              </w:rPr>
            </w:pPr>
            <w:r w:rsidRPr="009F619E">
              <w:rPr>
                <w:rFonts w:ascii="Avenir Medium" w:eastAsia="Century Gothic" w:hAnsi="Avenir Medium" w:cs="Century Gothic"/>
              </w:rPr>
              <w:t xml:space="preserve"> </w:t>
            </w:r>
            <w:r w:rsidR="00BC77C9" w:rsidRPr="009F619E">
              <w:rPr>
                <w:rFonts w:ascii="Avenir Medium" w:eastAsia="Century Gothic" w:hAnsi="Avenir Medium" w:cs="Century Gothic"/>
              </w:rPr>
              <w:t>Wrap up and f</w:t>
            </w:r>
            <w:r w:rsidRPr="009F619E">
              <w:rPr>
                <w:rFonts w:ascii="Avenir Medium" w:eastAsia="Century Gothic" w:hAnsi="Avenir Medium" w:cs="Century Gothic"/>
              </w:rPr>
              <w:t>inal points</w:t>
            </w:r>
          </w:p>
          <w:p w14:paraId="6FDC1723" w14:textId="77777777" w:rsidR="00461976" w:rsidRPr="009F619E" w:rsidRDefault="00461976" w:rsidP="005A7948">
            <w:pPr>
              <w:rPr>
                <w:rFonts w:ascii="Avenir Medium" w:eastAsia="Century Gothic" w:hAnsi="Avenir Medium" w:cs="Century Gothic"/>
              </w:rPr>
            </w:pPr>
          </w:p>
          <w:p w14:paraId="0525F186" w14:textId="77777777" w:rsidR="007930BC" w:rsidRPr="009F619E" w:rsidRDefault="007930BC" w:rsidP="007930BC">
            <w:pPr>
              <w:pStyle w:val="ListParagraph"/>
              <w:numPr>
                <w:ilvl w:val="0"/>
                <w:numId w:val="5"/>
              </w:numPr>
              <w:rPr>
                <w:rFonts w:ascii="Avenir Medium" w:eastAsia="Century Gothic" w:hAnsi="Avenir Medium" w:cs="Century Gothic"/>
              </w:rPr>
            </w:pPr>
            <w:r w:rsidRPr="009F619E">
              <w:rPr>
                <w:rFonts w:ascii="Avenir Medium" w:eastAsia="Century Gothic" w:hAnsi="Avenir Medium" w:cs="Century Gothic"/>
              </w:rPr>
              <w:lastRenderedPageBreak/>
              <w:t>Here is a chan</w:t>
            </w:r>
            <w:r w:rsidR="00BC77C9" w:rsidRPr="009F619E">
              <w:rPr>
                <w:rFonts w:ascii="Avenir Medium" w:eastAsia="Century Gothic" w:hAnsi="Avenir Medium" w:cs="Century Gothic"/>
              </w:rPr>
              <w:t>ce</w:t>
            </w:r>
            <w:r w:rsidRPr="009F619E">
              <w:rPr>
                <w:rFonts w:ascii="Avenir Medium" w:eastAsia="Century Gothic" w:hAnsi="Avenir Medium" w:cs="Century Gothic"/>
              </w:rPr>
              <w:t xml:space="preserve"> for the young people to give their final opinions, or to ask any unanswered questions. </w:t>
            </w:r>
          </w:p>
          <w:p w14:paraId="1BAF5D67" w14:textId="5FAEDA9E" w:rsidR="00BC77C9" w:rsidRPr="009F619E" w:rsidRDefault="00BC77C9" w:rsidP="00BC77C9">
            <w:pPr>
              <w:pStyle w:val="ListParagraph"/>
              <w:numPr>
                <w:ilvl w:val="0"/>
                <w:numId w:val="5"/>
              </w:numPr>
              <w:rPr>
                <w:rFonts w:ascii="Avenir Medium" w:eastAsia="Century Gothic" w:hAnsi="Avenir Medium" w:cs="Century Gothic"/>
              </w:rPr>
            </w:pPr>
            <w:r w:rsidRPr="009F619E">
              <w:rPr>
                <w:rFonts w:ascii="Avenir Medium" w:eastAsia="Century Gothic" w:hAnsi="Avenir Medium" w:cs="Century Gothic"/>
              </w:rPr>
              <w:t xml:space="preserve">Reminders for the next session. </w:t>
            </w:r>
          </w:p>
          <w:p w14:paraId="5205DA35" w14:textId="409E26C3" w:rsidR="001716B7" w:rsidRPr="009F619E" w:rsidRDefault="001716B7" w:rsidP="00BC77C9">
            <w:pPr>
              <w:pStyle w:val="ListParagraph"/>
              <w:numPr>
                <w:ilvl w:val="0"/>
                <w:numId w:val="5"/>
              </w:numPr>
              <w:rPr>
                <w:rFonts w:ascii="Avenir Medium" w:eastAsia="Century Gothic" w:hAnsi="Avenir Medium" w:cs="Century Gothic"/>
              </w:rPr>
            </w:pPr>
            <w:r w:rsidRPr="009F619E">
              <w:rPr>
                <w:rFonts w:ascii="Avenir Medium" w:eastAsia="Century Gothic" w:hAnsi="Avenir Medium" w:cs="Century Gothic"/>
              </w:rPr>
              <w:t xml:space="preserve">Provide the young people with </w:t>
            </w:r>
            <w:r w:rsidR="00335253" w:rsidRPr="009F619E">
              <w:rPr>
                <w:rFonts w:ascii="Avenir Medium" w:eastAsia="Century Gothic" w:hAnsi="Avenir Medium" w:cs="Century Gothic"/>
              </w:rPr>
              <w:t xml:space="preserve">relevant books that they can read (You can </w:t>
            </w:r>
            <w:proofErr w:type="spellStart"/>
            <w:r w:rsidR="00335253" w:rsidRPr="009F619E">
              <w:rPr>
                <w:rFonts w:ascii="Avenir Medium" w:eastAsia="Century Gothic" w:hAnsi="Avenir Medium" w:cs="Century Gothic"/>
              </w:rPr>
              <w:t>utilise</w:t>
            </w:r>
            <w:proofErr w:type="spellEnd"/>
            <w:r w:rsidR="00335253" w:rsidRPr="009F619E">
              <w:rPr>
                <w:rFonts w:ascii="Avenir Medium" w:eastAsia="Century Gothic" w:hAnsi="Avenir Medium" w:cs="Century Gothic"/>
              </w:rPr>
              <w:t xml:space="preserve"> the recommended reading list for this). </w:t>
            </w:r>
          </w:p>
          <w:p w14:paraId="319EF9F9" w14:textId="77777777" w:rsidR="00BE71A2" w:rsidRPr="009F619E" w:rsidRDefault="00BE71A2" w:rsidP="005A7948">
            <w:pPr>
              <w:rPr>
                <w:rFonts w:ascii="Avenir Medium" w:eastAsia="Century Gothic" w:hAnsi="Avenir Medium" w:cs="Century Gothic"/>
              </w:rPr>
            </w:pPr>
          </w:p>
        </w:tc>
        <w:tc>
          <w:tcPr>
            <w:tcW w:w="3270" w:type="dxa"/>
            <w:tcMar>
              <w:top w:w="113" w:type="dxa"/>
              <w:bottom w:w="113" w:type="dxa"/>
            </w:tcMar>
            <w:vAlign w:val="center"/>
          </w:tcPr>
          <w:p w14:paraId="3AE88D93" w14:textId="77777777" w:rsidR="00BE71A2" w:rsidRPr="009F619E" w:rsidRDefault="00BE71A2" w:rsidP="005A7948">
            <w:pPr>
              <w:rPr>
                <w:rFonts w:ascii="Avenir Medium" w:eastAsia="Century Gothic" w:hAnsi="Avenir Medium" w:cs="Century Gothic"/>
              </w:rPr>
            </w:pPr>
          </w:p>
        </w:tc>
      </w:tr>
    </w:tbl>
    <w:p w14:paraId="14FFF130" w14:textId="36813982" w:rsidR="00B27131" w:rsidRPr="009F619E" w:rsidRDefault="00B27131" w:rsidP="6BB8A81B">
      <w:pPr>
        <w:rPr>
          <w:rFonts w:ascii="Avenir Medium" w:eastAsia="Avenir Book" w:hAnsi="Avenir Medium" w:cs="Avenir Book"/>
          <w:color w:val="ED7D31" w:themeColor="accent2"/>
        </w:rPr>
      </w:pPr>
    </w:p>
    <w:p w14:paraId="1143AB75" w14:textId="5FBB572F" w:rsidR="00B27131" w:rsidRPr="009F619E" w:rsidRDefault="5FA58A07" w:rsidP="6BB8A81B">
      <w:pPr>
        <w:rPr>
          <w:rFonts w:ascii="Avenir Medium" w:eastAsia="Avenir Book" w:hAnsi="Avenir Medium" w:cs="Avenir Book"/>
          <w:color w:val="ED7D31" w:themeColor="accent2"/>
        </w:rPr>
      </w:pPr>
      <w:r w:rsidRPr="009F619E">
        <w:rPr>
          <w:rFonts w:ascii="Avenir Medium" w:eastAsia="Avenir Book" w:hAnsi="Avenir Medium" w:cs="Avenir Book"/>
          <w:color w:val="ED7D31" w:themeColor="accent2"/>
        </w:rPr>
        <w:t>Please refer to the ‘Topics Discussion Points’ document for guidance on how to tailor the focus of this session for the different journey stages.</w:t>
      </w:r>
    </w:p>
    <w:p w14:paraId="49BBE85E" w14:textId="2932F772" w:rsidR="00B27131" w:rsidRPr="009F619E" w:rsidRDefault="00B27131" w:rsidP="6BB8A81B">
      <w:pPr>
        <w:rPr>
          <w:rFonts w:ascii="Avenir Medium" w:hAnsi="Avenir Medium"/>
        </w:rPr>
      </w:pPr>
    </w:p>
    <w:p w14:paraId="792696F8" w14:textId="77777777" w:rsidR="009F619E" w:rsidRDefault="009F619E" w:rsidP="6BB8A81B">
      <w:pPr>
        <w:rPr>
          <w:rStyle w:val="normaltextrun"/>
          <w:rFonts w:ascii="Avenir Medium" w:eastAsia="Century Gothic" w:hAnsi="Avenir Medium" w:cs="Century Gothic"/>
          <w:color w:val="BB0C7C"/>
          <w:sz w:val="32"/>
          <w:szCs w:val="32"/>
        </w:rPr>
        <w:sectPr w:rsidR="009F619E">
          <w:footerReference w:type="default" r:id="rId11"/>
          <w:pgSz w:w="11906" w:h="16838"/>
          <w:pgMar w:top="1440" w:right="1440" w:bottom="1440" w:left="1440" w:header="708" w:footer="708" w:gutter="0"/>
          <w:cols w:space="708"/>
          <w:docGrid w:linePitch="360"/>
        </w:sectPr>
      </w:pPr>
    </w:p>
    <w:p w14:paraId="1B578E40" w14:textId="250FEE11" w:rsidR="6BB8A81B" w:rsidRPr="009F619E" w:rsidRDefault="5FA58A07" w:rsidP="6BB8A81B">
      <w:pPr>
        <w:rPr>
          <w:rStyle w:val="normaltextrun"/>
          <w:rFonts w:ascii="Century Gothic" w:eastAsia="Century Gothic" w:hAnsi="Century Gothic" w:cs="Century Gothic"/>
          <w:b/>
          <w:bCs/>
          <w:color w:val="BB0C7C"/>
          <w:sz w:val="32"/>
          <w:szCs w:val="32"/>
        </w:rPr>
      </w:pPr>
      <w:r w:rsidRPr="009F619E">
        <w:rPr>
          <w:rStyle w:val="normaltextrun"/>
          <w:rFonts w:ascii="Century Gothic" w:eastAsia="Century Gothic" w:hAnsi="Century Gothic" w:cs="Century Gothic"/>
          <w:b/>
          <w:bCs/>
          <w:color w:val="BB0C7C"/>
          <w:sz w:val="32"/>
          <w:szCs w:val="32"/>
        </w:rPr>
        <w:lastRenderedPageBreak/>
        <w:t>Here are a few Women in Sport resources that can help whilst planning and delivering this topic to the young people.</w:t>
      </w:r>
    </w:p>
    <w:tbl>
      <w:tblPr>
        <w:tblStyle w:val="TableGrid"/>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1701"/>
        <w:gridCol w:w="1701"/>
        <w:gridCol w:w="4536"/>
        <w:gridCol w:w="2156"/>
      </w:tblGrid>
      <w:tr w:rsidR="6BB8A81B" w:rsidRPr="009F619E" w14:paraId="2ABCD322" w14:textId="77777777" w:rsidTr="009F619E">
        <w:trPr>
          <w:cantSplit/>
          <w:trHeight w:val="495"/>
        </w:trPr>
        <w:tc>
          <w:tcPr>
            <w:tcW w:w="1701" w:type="dxa"/>
            <w:tcMar>
              <w:top w:w="113" w:type="dxa"/>
              <w:bottom w:w="113" w:type="dxa"/>
            </w:tcMar>
            <w:vAlign w:val="center"/>
          </w:tcPr>
          <w:p w14:paraId="0199433C" w14:textId="198B5F7A" w:rsidR="6BB8A81B" w:rsidRPr="009F619E" w:rsidRDefault="6BB8A81B" w:rsidP="6BB8A81B">
            <w:pPr>
              <w:spacing w:line="259" w:lineRule="auto"/>
              <w:jc w:val="center"/>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Type</w:t>
            </w:r>
          </w:p>
        </w:tc>
        <w:tc>
          <w:tcPr>
            <w:tcW w:w="1701" w:type="dxa"/>
            <w:tcMar>
              <w:top w:w="113" w:type="dxa"/>
              <w:bottom w:w="113" w:type="dxa"/>
            </w:tcMar>
            <w:vAlign w:val="center"/>
          </w:tcPr>
          <w:p w14:paraId="2A10AF32" w14:textId="70964E32" w:rsidR="6BB8A81B" w:rsidRPr="009F619E" w:rsidRDefault="6BB8A81B" w:rsidP="6BB8A81B">
            <w:pPr>
              <w:spacing w:line="259" w:lineRule="auto"/>
              <w:jc w:val="center"/>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Theme</w:t>
            </w:r>
          </w:p>
        </w:tc>
        <w:tc>
          <w:tcPr>
            <w:tcW w:w="4536" w:type="dxa"/>
            <w:tcMar>
              <w:top w:w="113" w:type="dxa"/>
              <w:bottom w:w="113" w:type="dxa"/>
            </w:tcMar>
            <w:vAlign w:val="center"/>
          </w:tcPr>
          <w:p w14:paraId="46048A02" w14:textId="368B9CED" w:rsidR="6BB8A81B" w:rsidRPr="009F619E" w:rsidRDefault="6BB8A81B" w:rsidP="009F619E">
            <w:pPr>
              <w:spacing w:line="259" w:lineRule="auto"/>
              <w:jc w:val="center"/>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Resource information</w:t>
            </w:r>
          </w:p>
        </w:tc>
        <w:tc>
          <w:tcPr>
            <w:tcW w:w="1994" w:type="dxa"/>
            <w:tcMar>
              <w:top w:w="113" w:type="dxa"/>
              <w:bottom w:w="113" w:type="dxa"/>
            </w:tcMar>
            <w:vAlign w:val="center"/>
          </w:tcPr>
          <w:p w14:paraId="336A5996" w14:textId="53D6EC67" w:rsidR="6BB8A81B" w:rsidRPr="009F619E" w:rsidRDefault="6BB8A81B" w:rsidP="009F619E">
            <w:pPr>
              <w:spacing w:line="259" w:lineRule="auto"/>
              <w:jc w:val="center"/>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Link / Document location</w:t>
            </w:r>
          </w:p>
        </w:tc>
      </w:tr>
      <w:tr w:rsidR="6BB8A81B" w:rsidRPr="009F619E" w14:paraId="789FDE23" w14:textId="77777777" w:rsidTr="009F619E">
        <w:trPr>
          <w:cantSplit/>
          <w:trHeight w:val="1140"/>
        </w:trPr>
        <w:tc>
          <w:tcPr>
            <w:tcW w:w="1701" w:type="dxa"/>
            <w:tcMar>
              <w:top w:w="113" w:type="dxa"/>
              <w:bottom w:w="113" w:type="dxa"/>
            </w:tcMar>
            <w:vAlign w:val="center"/>
          </w:tcPr>
          <w:p w14:paraId="3F981C51" w14:textId="10517B4B"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Additional Resources (website)</w:t>
            </w:r>
          </w:p>
        </w:tc>
        <w:tc>
          <w:tcPr>
            <w:tcW w:w="1701" w:type="dxa"/>
            <w:tcMar>
              <w:top w:w="113" w:type="dxa"/>
              <w:bottom w:w="113" w:type="dxa"/>
            </w:tcMar>
            <w:vAlign w:val="center"/>
          </w:tcPr>
          <w:p w14:paraId="4DA84196" w14:textId="07AD74EE"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Empowerment</w:t>
            </w:r>
          </w:p>
          <w:p w14:paraId="36064525" w14:textId="4883769F"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Individual Rights</w:t>
            </w:r>
          </w:p>
          <w:p w14:paraId="77D02BA4" w14:textId="09FF7E37"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 xml:space="preserve">Resilience </w:t>
            </w:r>
          </w:p>
          <w:p w14:paraId="2D2877CF" w14:textId="5E38621B" w:rsidR="6BB8A81B" w:rsidRPr="009F619E" w:rsidRDefault="6BB8A81B" w:rsidP="6BB8A81B">
            <w:pPr>
              <w:spacing w:line="259" w:lineRule="auto"/>
              <w:rPr>
                <w:rFonts w:ascii="Avenir Medium" w:eastAsia="Segoe UI" w:hAnsi="Avenir Medium" w:cs="Segoe UI"/>
                <w:color w:val="000000" w:themeColor="text1"/>
              </w:rPr>
            </w:pPr>
          </w:p>
        </w:tc>
        <w:tc>
          <w:tcPr>
            <w:tcW w:w="4536" w:type="dxa"/>
            <w:tcMar>
              <w:top w:w="113" w:type="dxa"/>
              <w:bottom w:w="113" w:type="dxa"/>
            </w:tcMar>
            <w:vAlign w:val="center"/>
          </w:tcPr>
          <w:p w14:paraId="7BC6A61A" w14:textId="2C303CFA"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This Girl Can Campaign</w:t>
            </w:r>
          </w:p>
          <w:p w14:paraId="4936A04D" w14:textId="7C101E47" w:rsidR="6BB8A81B" w:rsidRPr="009F619E" w:rsidRDefault="6BB8A81B" w:rsidP="009F619E">
            <w:pPr>
              <w:spacing w:line="259" w:lineRule="auto"/>
              <w:rPr>
                <w:rFonts w:ascii="Avenir Medium" w:eastAsia="Segoe UI" w:hAnsi="Avenir Medium" w:cs="Segoe UI"/>
                <w:color w:val="000000" w:themeColor="text1"/>
              </w:rPr>
            </w:pPr>
          </w:p>
          <w:p w14:paraId="290B01FA" w14:textId="6F958504"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This Girl Can celebrates active women who are doing their thing no matter how they do it. It tells the real stories of women who get active or play sport in the way that’s right for them.</w:t>
            </w:r>
          </w:p>
        </w:tc>
        <w:tc>
          <w:tcPr>
            <w:tcW w:w="1994" w:type="dxa"/>
            <w:tcMar>
              <w:top w:w="113" w:type="dxa"/>
              <w:bottom w:w="113" w:type="dxa"/>
            </w:tcMar>
            <w:vAlign w:val="center"/>
          </w:tcPr>
          <w:p w14:paraId="2E14E554" w14:textId="025F2EE1"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Inspirational stories</w:t>
            </w:r>
          </w:p>
          <w:p w14:paraId="71A65D52" w14:textId="611282B5" w:rsidR="6BB8A81B" w:rsidRPr="009F619E" w:rsidRDefault="6BB8A81B" w:rsidP="009F619E">
            <w:pPr>
              <w:spacing w:line="259" w:lineRule="auto"/>
              <w:rPr>
                <w:rFonts w:ascii="Avenir Medium" w:eastAsia="Segoe UI" w:hAnsi="Avenir Medium" w:cs="Segoe UI"/>
                <w:color w:val="000000" w:themeColor="text1"/>
              </w:rPr>
            </w:pPr>
          </w:p>
          <w:p w14:paraId="6CDC45BE" w14:textId="3C4E8A4A" w:rsidR="6BB8A81B" w:rsidRPr="009F619E" w:rsidRDefault="004D654B" w:rsidP="009F619E">
            <w:pPr>
              <w:spacing w:line="259" w:lineRule="auto"/>
              <w:rPr>
                <w:rFonts w:ascii="Avenir Medium" w:eastAsia="Segoe UI" w:hAnsi="Avenir Medium" w:cs="Segoe UI"/>
                <w:color w:val="000000" w:themeColor="text1"/>
              </w:rPr>
            </w:pPr>
            <w:hyperlink r:id="rId12">
              <w:r w:rsidR="6BB8A81B" w:rsidRPr="009F619E">
                <w:rPr>
                  <w:rStyle w:val="Hyperlink"/>
                  <w:rFonts w:ascii="Avenir Medium" w:eastAsia="Segoe UI" w:hAnsi="Avenir Medium" w:cs="Segoe UI"/>
                  <w:lang w:val="en-GB"/>
                </w:rPr>
                <w:t>http://www.thisgirlcan.co.uk/stories/</w:t>
              </w:r>
            </w:hyperlink>
          </w:p>
        </w:tc>
      </w:tr>
      <w:tr w:rsidR="6BB8A81B" w:rsidRPr="009F619E" w14:paraId="0242FDA1" w14:textId="77777777" w:rsidTr="009F619E">
        <w:trPr>
          <w:cantSplit/>
          <w:trHeight w:val="1215"/>
        </w:trPr>
        <w:tc>
          <w:tcPr>
            <w:tcW w:w="1701" w:type="dxa"/>
            <w:tcMar>
              <w:top w:w="113" w:type="dxa"/>
              <w:bottom w:w="113" w:type="dxa"/>
            </w:tcMar>
            <w:vAlign w:val="center"/>
          </w:tcPr>
          <w:p w14:paraId="1C85C878" w14:textId="4AD3B29B"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Content + Additional Resources (article)</w:t>
            </w:r>
          </w:p>
        </w:tc>
        <w:tc>
          <w:tcPr>
            <w:tcW w:w="1701" w:type="dxa"/>
            <w:tcMar>
              <w:top w:w="113" w:type="dxa"/>
              <w:bottom w:w="113" w:type="dxa"/>
            </w:tcMar>
            <w:vAlign w:val="center"/>
          </w:tcPr>
          <w:p w14:paraId="1F74A3B8" w14:textId="7382165F"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Empowerment</w:t>
            </w:r>
          </w:p>
          <w:p w14:paraId="3B155D13" w14:textId="78DEC6DE"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Individual Rights</w:t>
            </w:r>
          </w:p>
          <w:p w14:paraId="2AEEA889" w14:textId="164FC6A1"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 xml:space="preserve">Resilience </w:t>
            </w:r>
          </w:p>
        </w:tc>
        <w:tc>
          <w:tcPr>
            <w:tcW w:w="4536" w:type="dxa"/>
            <w:tcMar>
              <w:top w:w="113" w:type="dxa"/>
              <w:bottom w:w="113" w:type="dxa"/>
            </w:tcMar>
            <w:vAlign w:val="center"/>
          </w:tcPr>
          <w:p w14:paraId="53207EF7" w14:textId="78268C59"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Nike - Dream Crazier</w:t>
            </w:r>
          </w:p>
          <w:p w14:paraId="6304133E" w14:textId="601F7930" w:rsidR="6BB8A81B" w:rsidRPr="009F619E" w:rsidRDefault="6BB8A81B" w:rsidP="009F619E">
            <w:pPr>
              <w:spacing w:line="259" w:lineRule="auto"/>
              <w:rPr>
                <w:rFonts w:ascii="Avenir Medium" w:eastAsia="Segoe UI" w:hAnsi="Avenir Medium" w:cs="Segoe UI"/>
                <w:color w:val="000000" w:themeColor="text1"/>
              </w:rPr>
            </w:pPr>
          </w:p>
          <w:p w14:paraId="124EE1D1" w14:textId="22041F24"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Narrated by Serena Williams</w:t>
            </w:r>
          </w:p>
          <w:p w14:paraId="113F88B9" w14:textId="57C2CC65" w:rsidR="6BB8A81B" w:rsidRPr="009F619E" w:rsidRDefault="6BB8A81B" w:rsidP="009F619E">
            <w:pPr>
              <w:spacing w:line="259" w:lineRule="auto"/>
              <w:rPr>
                <w:rFonts w:ascii="Avenir Medium" w:eastAsia="Segoe UI" w:hAnsi="Avenir Medium" w:cs="Segoe UI"/>
                <w:color w:val="000000" w:themeColor="text1"/>
              </w:rPr>
            </w:pPr>
          </w:p>
          <w:p w14:paraId="69BF351B" w14:textId="3FD4DD42"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 xml:space="preserve">Context: </w:t>
            </w:r>
            <w:hyperlink r:id="rId13">
              <w:r w:rsidRPr="009F619E">
                <w:rPr>
                  <w:rStyle w:val="Hyperlink"/>
                  <w:rFonts w:ascii="Avenir Medium" w:eastAsia="Segoe UI" w:hAnsi="Avenir Medium" w:cs="Segoe UI"/>
                  <w:lang w:val="en-GB"/>
                </w:rPr>
                <w:t>https://www.campaignlive.co.uk/article/nike-celebrates-crazy-female-athletes-powerful-colin-kaepernick-follow-up/1562696</w:t>
              </w:r>
            </w:hyperlink>
            <w:r w:rsidRPr="009F619E">
              <w:rPr>
                <w:rFonts w:ascii="Avenir Medium" w:eastAsia="Segoe UI" w:hAnsi="Avenir Medium" w:cs="Segoe UI"/>
                <w:color w:val="000000" w:themeColor="text1"/>
                <w:lang w:val="en-GB"/>
              </w:rPr>
              <w:t xml:space="preserve"> </w:t>
            </w:r>
          </w:p>
        </w:tc>
        <w:tc>
          <w:tcPr>
            <w:tcW w:w="1994" w:type="dxa"/>
            <w:tcMar>
              <w:top w:w="113" w:type="dxa"/>
              <w:bottom w:w="113" w:type="dxa"/>
            </w:tcMar>
            <w:vAlign w:val="center"/>
          </w:tcPr>
          <w:p w14:paraId="67EDB54A" w14:textId="20D88AB4"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YouTube – Nike</w:t>
            </w:r>
          </w:p>
          <w:p w14:paraId="67C1A6A7" w14:textId="109F06DC" w:rsidR="6BB8A81B" w:rsidRPr="009F619E" w:rsidRDefault="6BB8A81B" w:rsidP="009F619E">
            <w:pPr>
              <w:spacing w:line="259" w:lineRule="auto"/>
              <w:rPr>
                <w:rFonts w:ascii="Avenir Medium" w:eastAsia="Segoe UI" w:hAnsi="Avenir Medium" w:cs="Segoe UI"/>
                <w:color w:val="000000" w:themeColor="text1"/>
              </w:rPr>
            </w:pPr>
          </w:p>
          <w:p w14:paraId="38203645" w14:textId="63F56159" w:rsidR="6BB8A81B" w:rsidRPr="009F619E" w:rsidRDefault="004D654B" w:rsidP="009F619E">
            <w:pPr>
              <w:spacing w:line="259" w:lineRule="auto"/>
              <w:rPr>
                <w:rFonts w:ascii="Avenir Medium" w:eastAsia="Segoe UI" w:hAnsi="Avenir Medium" w:cs="Segoe UI"/>
                <w:color w:val="000000" w:themeColor="text1"/>
              </w:rPr>
            </w:pPr>
            <w:hyperlink r:id="rId14">
              <w:r w:rsidR="6BB8A81B" w:rsidRPr="009F619E">
                <w:rPr>
                  <w:rStyle w:val="Hyperlink"/>
                  <w:rFonts w:ascii="Avenir Medium" w:eastAsia="Segoe UI" w:hAnsi="Avenir Medium" w:cs="Segoe UI"/>
                  <w:lang w:val="en-GB"/>
                </w:rPr>
                <w:t>https://www.youtube.com/watch?v=whpJ19RJ4JY</w:t>
              </w:r>
            </w:hyperlink>
            <w:r w:rsidR="6BB8A81B" w:rsidRPr="009F619E">
              <w:rPr>
                <w:rFonts w:ascii="Avenir Medium" w:eastAsia="Segoe UI" w:hAnsi="Avenir Medium" w:cs="Segoe UI"/>
                <w:color w:val="000000" w:themeColor="text1"/>
                <w:lang w:val="en-GB"/>
              </w:rPr>
              <w:t xml:space="preserve"> </w:t>
            </w:r>
          </w:p>
        </w:tc>
      </w:tr>
      <w:tr w:rsidR="6BB8A81B" w:rsidRPr="009F619E" w14:paraId="5DBC7B4F" w14:textId="77777777" w:rsidTr="009F619E">
        <w:trPr>
          <w:cantSplit/>
          <w:trHeight w:val="1215"/>
        </w:trPr>
        <w:tc>
          <w:tcPr>
            <w:tcW w:w="1701" w:type="dxa"/>
            <w:tcMar>
              <w:top w:w="113" w:type="dxa"/>
              <w:bottom w:w="113" w:type="dxa"/>
            </w:tcMar>
            <w:vAlign w:val="center"/>
          </w:tcPr>
          <w:p w14:paraId="7F025333" w14:textId="5E645243"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Additional Resources (website)</w:t>
            </w:r>
          </w:p>
        </w:tc>
        <w:tc>
          <w:tcPr>
            <w:tcW w:w="1701" w:type="dxa"/>
            <w:tcMar>
              <w:top w:w="113" w:type="dxa"/>
              <w:bottom w:w="113" w:type="dxa"/>
            </w:tcMar>
            <w:vAlign w:val="center"/>
          </w:tcPr>
          <w:p w14:paraId="18B3B7C7" w14:textId="36866762"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Empowerment</w:t>
            </w:r>
          </w:p>
          <w:p w14:paraId="67D78200" w14:textId="22814D5D"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Individual Rights</w:t>
            </w:r>
          </w:p>
          <w:p w14:paraId="7D7E7268" w14:textId="20D5EAC5"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 xml:space="preserve">Resilience </w:t>
            </w:r>
          </w:p>
        </w:tc>
        <w:tc>
          <w:tcPr>
            <w:tcW w:w="4536" w:type="dxa"/>
            <w:tcMar>
              <w:top w:w="113" w:type="dxa"/>
              <w:bottom w:w="113" w:type="dxa"/>
            </w:tcMar>
            <w:vAlign w:val="center"/>
          </w:tcPr>
          <w:p w14:paraId="26CD8AD0" w14:textId="109ECE51"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In Focus: Women and girls in sport</w:t>
            </w:r>
          </w:p>
          <w:p w14:paraId="339A7FD4" w14:textId="427E92FE" w:rsidR="6BB8A81B" w:rsidRPr="009F619E" w:rsidRDefault="6BB8A81B" w:rsidP="009F619E">
            <w:pPr>
              <w:spacing w:line="259" w:lineRule="auto"/>
              <w:rPr>
                <w:rFonts w:ascii="Avenir Medium" w:eastAsia="Segoe UI" w:hAnsi="Avenir Medium" w:cs="Segoe UI"/>
                <w:color w:val="000000" w:themeColor="text1"/>
              </w:rPr>
            </w:pPr>
          </w:p>
          <w:p w14:paraId="41EB2741" w14:textId="2BEE64CC"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This article includes top stories, videos and Social Media posts relating to women and girls in sports.</w:t>
            </w:r>
          </w:p>
          <w:p w14:paraId="3EACBBF0" w14:textId="624967BB" w:rsidR="6BB8A81B" w:rsidRPr="009F619E" w:rsidRDefault="6BB8A81B" w:rsidP="009F619E">
            <w:pPr>
              <w:spacing w:line="259" w:lineRule="auto"/>
              <w:rPr>
                <w:rFonts w:ascii="Avenir Medium" w:eastAsia="Segoe UI" w:hAnsi="Avenir Medium" w:cs="Segoe UI"/>
                <w:color w:val="000000" w:themeColor="text1"/>
              </w:rPr>
            </w:pPr>
          </w:p>
          <w:p w14:paraId="6E60EA96" w14:textId="6FE6D4EE"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 xml:space="preserve">“Sport has the power to change lives. By teaching women and </w:t>
            </w:r>
            <w:proofErr w:type="gramStart"/>
            <w:r w:rsidRPr="009F619E">
              <w:rPr>
                <w:rFonts w:ascii="Avenir Medium" w:eastAsia="Segoe UI" w:hAnsi="Avenir Medium" w:cs="Segoe UI"/>
                <w:color w:val="000000" w:themeColor="text1"/>
                <w:lang w:val="en-GB"/>
              </w:rPr>
              <w:t>girls</w:t>
            </w:r>
            <w:proofErr w:type="gramEnd"/>
            <w:r w:rsidRPr="009F619E">
              <w:rPr>
                <w:rFonts w:ascii="Avenir Medium" w:eastAsia="Segoe UI" w:hAnsi="Avenir Medium" w:cs="Segoe UI"/>
                <w:color w:val="000000" w:themeColor="text1"/>
                <w:lang w:val="en-GB"/>
              </w:rPr>
              <w:t xml:space="preserve"> teamwork, self-reliance, resilience and confidence, sport is one of the great drivers of gender equality. Women in sport defy gender stereotypes and social norms, make inspiring role models, and show men and women as equals.”</w:t>
            </w:r>
          </w:p>
        </w:tc>
        <w:tc>
          <w:tcPr>
            <w:tcW w:w="1994" w:type="dxa"/>
            <w:tcMar>
              <w:top w:w="113" w:type="dxa"/>
              <w:bottom w:w="113" w:type="dxa"/>
            </w:tcMar>
            <w:vAlign w:val="center"/>
          </w:tcPr>
          <w:p w14:paraId="6652D091" w14:textId="5486117D"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UN Women website</w:t>
            </w:r>
          </w:p>
          <w:p w14:paraId="0FD50FE9" w14:textId="34EDE6CF" w:rsidR="6BB8A81B" w:rsidRPr="009F619E" w:rsidRDefault="6BB8A81B" w:rsidP="009F619E">
            <w:pPr>
              <w:spacing w:line="259" w:lineRule="auto"/>
              <w:rPr>
                <w:rFonts w:ascii="Avenir Medium" w:eastAsia="Segoe UI" w:hAnsi="Avenir Medium" w:cs="Segoe UI"/>
                <w:color w:val="000000" w:themeColor="text1"/>
              </w:rPr>
            </w:pPr>
          </w:p>
          <w:p w14:paraId="07D7F481" w14:textId="6DACE71E" w:rsidR="6BB8A81B" w:rsidRPr="009F619E" w:rsidRDefault="004D654B" w:rsidP="009F619E">
            <w:pPr>
              <w:spacing w:line="259" w:lineRule="auto"/>
              <w:rPr>
                <w:rFonts w:ascii="Avenir Medium" w:eastAsia="Segoe UI" w:hAnsi="Avenir Medium" w:cs="Segoe UI"/>
                <w:color w:val="000000" w:themeColor="text1"/>
              </w:rPr>
            </w:pPr>
            <w:hyperlink r:id="rId15">
              <w:r w:rsidR="6BB8A81B" w:rsidRPr="009F619E">
                <w:rPr>
                  <w:rStyle w:val="Hyperlink"/>
                  <w:rFonts w:ascii="Avenir Medium" w:eastAsia="Segoe UI" w:hAnsi="Avenir Medium" w:cs="Segoe UI"/>
                  <w:lang w:val="en-GB"/>
                </w:rPr>
                <w:t>http://www.unwomen.org/en/news/in-focus/women-and-sport</w:t>
              </w:r>
            </w:hyperlink>
          </w:p>
        </w:tc>
      </w:tr>
      <w:tr w:rsidR="6BB8A81B" w:rsidRPr="009F619E" w14:paraId="21B27070" w14:textId="77777777" w:rsidTr="009F619E">
        <w:trPr>
          <w:cantSplit/>
          <w:trHeight w:val="1695"/>
        </w:trPr>
        <w:tc>
          <w:tcPr>
            <w:tcW w:w="1701" w:type="dxa"/>
            <w:tcMar>
              <w:top w:w="113" w:type="dxa"/>
              <w:bottom w:w="113" w:type="dxa"/>
            </w:tcMar>
            <w:vAlign w:val="center"/>
          </w:tcPr>
          <w:p w14:paraId="5BA650DC" w14:textId="34AF845B"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lastRenderedPageBreak/>
              <w:t>Content + Additional Resources (videos)</w:t>
            </w:r>
          </w:p>
        </w:tc>
        <w:tc>
          <w:tcPr>
            <w:tcW w:w="1701" w:type="dxa"/>
            <w:tcMar>
              <w:top w:w="113" w:type="dxa"/>
              <w:bottom w:w="113" w:type="dxa"/>
            </w:tcMar>
            <w:vAlign w:val="center"/>
          </w:tcPr>
          <w:p w14:paraId="253840C8" w14:textId="71DF59CD"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Empowerment</w:t>
            </w:r>
          </w:p>
          <w:p w14:paraId="64EE4479" w14:textId="07EE282A"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Individual Rights</w:t>
            </w:r>
          </w:p>
          <w:p w14:paraId="2432B9ED" w14:textId="01354756"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 xml:space="preserve">Resilience </w:t>
            </w:r>
          </w:p>
        </w:tc>
        <w:tc>
          <w:tcPr>
            <w:tcW w:w="4536" w:type="dxa"/>
            <w:tcMar>
              <w:top w:w="113" w:type="dxa"/>
              <w:bottom w:w="113" w:type="dxa"/>
            </w:tcMar>
            <w:vAlign w:val="center"/>
          </w:tcPr>
          <w:p w14:paraId="1F79DADC" w14:textId="38D88F64"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The BBC (‘women in sport’ search)</w:t>
            </w:r>
          </w:p>
          <w:p w14:paraId="113DA182" w14:textId="19BDA664" w:rsidR="6BB8A81B" w:rsidRPr="009F619E" w:rsidRDefault="6BB8A81B" w:rsidP="009F619E">
            <w:pPr>
              <w:spacing w:line="259" w:lineRule="auto"/>
              <w:rPr>
                <w:rFonts w:ascii="Avenir Medium" w:eastAsia="Segoe UI" w:hAnsi="Avenir Medium" w:cs="Segoe UI"/>
                <w:color w:val="000000" w:themeColor="text1"/>
              </w:rPr>
            </w:pPr>
          </w:p>
          <w:p w14:paraId="7E49DD86" w14:textId="65A7C400"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A list of videos regarding ‘women in sports’ news reports.</w:t>
            </w:r>
          </w:p>
        </w:tc>
        <w:tc>
          <w:tcPr>
            <w:tcW w:w="2156" w:type="dxa"/>
            <w:tcMar>
              <w:top w:w="113" w:type="dxa"/>
              <w:bottom w:w="113" w:type="dxa"/>
            </w:tcMar>
            <w:vAlign w:val="center"/>
          </w:tcPr>
          <w:p w14:paraId="17B1AC34" w14:textId="54C1E068"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The BBC - Newsround</w:t>
            </w:r>
          </w:p>
          <w:p w14:paraId="4D18CCEF" w14:textId="2A4F7E2E" w:rsidR="6BB8A81B" w:rsidRPr="009F619E" w:rsidRDefault="6BB8A81B" w:rsidP="009F619E">
            <w:pPr>
              <w:spacing w:line="259" w:lineRule="auto"/>
              <w:rPr>
                <w:rFonts w:ascii="Avenir Medium" w:eastAsia="Segoe UI" w:hAnsi="Avenir Medium" w:cs="Segoe UI"/>
                <w:color w:val="000000" w:themeColor="text1"/>
              </w:rPr>
            </w:pPr>
          </w:p>
          <w:p w14:paraId="233F4591" w14:textId="2073DD0D" w:rsidR="6BB8A81B" w:rsidRPr="009F619E" w:rsidRDefault="004D654B" w:rsidP="009F619E">
            <w:pPr>
              <w:spacing w:line="259" w:lineRule="auto"/>
              <w:rPr>
                <w:rFonts w:ascii="Avenir Medium" w:eastAsia="Segoe UI" w:hAnsi="Avenir Medium" w:cs="Segoe UI"/>
                <w:color w:val="000000" w:themeColor="text1"/>
              </w:rPr>
            </w:pPr>
            <w:hyperlink r:id="rId16">
              <w:r w:rsidR="6BB8A81B" w:rsidRPr="009F619E">
                <w:rPr>
                  <w:rStyle w:val="Hyperlink"/>
                  <w:rFonts w:ascii="Avenir Medium" w:eastAsia="Segoe UI" w:hAnsi="Avenir Medium" w:cs="Segoe UI"/>
                  <w:lang w:val="en-GB"/>
                </w:rPr>
                <w:t>https://www.bbc.co.uk/search?filter=newsround&amp;q=women+in+sport&amp;suggid=</w:t>
              </w:r>
            </w:hyperlink>
          </w:p>
        </w:tc>
      </w:tr>
      <w:tr w:rsidR="6BB8A81B" w:rsidRPr="009F619E" w14:paraId="2749B375" w14:textId="77777777" w:rsidTr="009F619E">
        <w:trPr>
          <w:cantSplit/>
          <w:trHeight w:val="1800"/>
        </w:trPr>
        <w:tc>
          <w:tcPr>
            <w:tcW w:w="1701" w:type="dxa"/>
            <w:tcMar>
              <w:top w:w="113" w:type="dxa"/>
              <w:bottom w:w="113" w:type="dxa"/>
            </w:tcMar>
            <w:vAlign w:val="center"/>
          </w:tcPr>
          <w:p w14:paraId="602F8A4D" w14:textId="6CE312B3"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Content + Additional Resources (article)</w:t>
            </w:r>
          </w:p>
        </w:tc>
        <w:tc>
          <w:tcPr>
            <w:tcW w:w="1701" w:type="dxa"/>
            <w:tcMar>
              <w:top w:w="113" w:type="dxa"/>
              <w:bottom w:w="113" w:type="dxa"/>
            </w:tcMar>
            <w:vAlign w:val="center"/>
          </w:tcPr>
          <w:p w14:paraId="27AF2968" w14:textId="1B0E3080"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Empowerment</w:t>
            </w:r>
          </w:p>
          <w:p w14:paraId="24EA31FF" w14:textId="062C32F3"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Individual Rights</w:t>
            </w:r>
          </w:p>
          <w:p w14:paraId="4B23BF1F" w14:textId="395A59E0"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 xml:space="preserve">Resilience </w:t>
            </w:r>
          </w:p>
        </w:tc>
        <w:tc>
          <w:tcPr>
            <w:tcW w:w="4536" w:type="dxa"/>
            <w:tcMar>
              <w:top w:w="113" w:type="dxa"/>
              <w:bottom w:w="113" w:type="dxa"/>
            </w:tcMar>
            <w:vAlign w:val="center"/>
          </w:tcPr>
          <w:p w14:paraId="7AAE7C7F" w14:textId="1BD5EDB9"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8 Times Women in Sports Fought for Equality</w:t>
            </w:r>
          </w:p>
          <w:p w14:paraId="28978B05" w14:textId="2ECA1827" w:rsidR="6BB8A81B" w:rsidRPr="009F619E" w:rsidRDefault="6BB8A81B" w:rsidP="009F619E">
            <w:pPr>
              <w:spacing w:line="259" w:lineRule="auto"/>
              <w:rPr>
                <w:rFonts w:ascii="Avenir Medium" w:eastAsia="Segoe UI" w:hAnsi="Avenir Medium" w:cs="Segoe UI"/>
                <w:color w:val="000000" w:themeColor="text1"/>
              </w:rPr>
            </w:pPr>
          </w:p>
          <w:p w14:paraId="7E6EBE97" w14:textId="71D5CF1E"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“Here are eight times in recent memory when women fought for equality in sports.”</w:t>
            </w:r>
          </w:p>
        </w:tc>
        <w:tc>
          <w:tcPr>
            <w:tcW w:w="2156" w:type="dxa"/>
            <w:tcMar>
              <w:top w:w="113" w:type="dxa"/>
              <w:bottom w:w="113" w:type="dxa"/>
            </w:tcMar>
            <w:vAlign w:val="center"/>
          </w:tcPr>
          <w:p w14:paraId="4AF60813" w14:textId="75F0D8C6"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The New York Times website</w:t>
            </w:r>
          </w:p>
          <w:p w14:paraId="6EF8686A" w14:textId="2A51426C" w:rsidR="6BB8A81B" w:rsidRPr="009F619E" w:rsidRDefault="6BB8A81B" w:rsidP="009F619E">
            <w:pPr>
              <w:spacing w:line="259" w:lineRule="auto"/>
              <w:rPr>
                <w:rFonts w:ascii="Avenir Medium" w:eastAsia="Segoe UI" w:hAnsi="Avenir Medium" w:cs="Segoe UI"/>
                <w:color w:val="000000" w:themeColor="text1"/>
              </w:rPr>
            </w:pPr>
          </w:p>
          <w:p w14:paraId="1018BA65" w14:textId="2B89A598" w:rsidR="6BB8A81B" w:rsidRPr="009F619E" w:rsidRDefault="004D654B" w:rsidP="009F619E">
            <w:pPr>
              <w:spacing w:line="259" w:lineRule="auto"/>
              <w:rPr>
                <w:rFonts w:ascii="Avenir Medium" w:eastAsia="Segoe UI" w:hAnsi="Avenir Medium" w:cs="Segoe UI"/>
                <w:color w:val="000000" w:themeColor="text1"/>
              </w:rPr>
            </w:pPr>
            <w:hyperlink r:id="rId17">
              <w:r w:rsidR="6BB8A81B" w:rsidRPr="009F619E">
                <w:rPr>
                  <w:rStyle w:val="Hyperlink"/>
                  <w:rFonts w:ascii="Avenir Medium" w:eastAsia="Segoe UI" w:hAnsi="Avenir Medium" w:cs="Segoe UI"/>
                  <w:lang w:val="en-GB"/>
                </w:rPr>
                <w:t>https://www.nytimes.com/2019/03/08/sports/women-sports-equality.html</w:t>
              </w:r>
            </w:hyperlink>
            <w:r w:rsidR="6BB8A81B" w:rsidRPr="009F619E">
              <w:rPr>
                <w:rFonts w:ascii="Avenir Medium" w:eastAsia="Segoe UI" w:hAnsi="Avenir Medium" w:cs="Segoe UI"/>
                <w:color w:val="000000" w:themeColor="text1"/>
                <w:lang w:val="en-GB"/>
              </w:rPr>
              <w:t xml:space="preserve"> </w:t>
            </w:r>
          </w:p>
        </w:tc>
      </w:tr>
      <w:tr w:rsidR="6BB8A81B" w:rsidRPr="009F619E" w14:paraId="103FB82E" w14:textId="77777777" w:rsidTr="009F619E">
        <w:trPr>
          <w:cantSplit/>
          <w:trHeight w:val="1800"/>
        </w:trPr>
        <w:tc>
          <w:tcPr>
            <w:tcW w:w="1701" w:type="dxa"/>
            <w:tcMar>
              <w:top w:w="113" w:type="dxa"/>
              <w:bottom w:w="113" w:type="dxa"/>
            </w:tcMar>
            <w:vAlign w:val="center"/>
          </w:tcPr>
          <w:p w14:paraId="3BF17C8A" w14:textId="053203D0"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Content + Additional Resources (article)</w:t>
            </w:r>
          </w:p>
        </w:tc>
        <w:tc>
          <w:tcPr>
            <w:tcW w:w="1701" w:type="dxa"/>
            <w:tcMar>
              <w:top w:w="113" w:type="dxa"/>
              <w:bottom w:w="113" w:type="dxa"/>
            </w:tcMar>
            <w:vAlign w:val="center"/>
          </w:tcPr>
          <w:p w14:paraId="1B516F67" w14:textId="462C8643"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Empowerment</w:t>
            </w:r>
          </w:p>
          <w:p w14:paraId="6E224099" w14:textId="6582DF0C"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Individual Rights</w:t>
            </w:r>
          </w:p>
          <w:p w14:paraId="11E13A16" w14:textId="3050B41F" w:rsidR="6BB8A81B" w:rsidRPr="009F619E" w:rsidRDefault="6BB8A81B" w:rsidP="6BB8A81B">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 xml:space="preserve">Resilience </w:t>
            </w:r>
          </w:p>
        </w:tc>
        <w:tc>
          <w:tcPr>
            <w:tcW w:w="4536" w:type="dxa"/>
            <w:tcMar>
              <w:top w:w="113" w:type="dxa"/>
              <w:bottom w:w="113" w:type="dxa"/>
            </w:tcMar>
            <w:vAlign w:val="center"/>
          </w:tcPr>
          <w:p w14:paraId="3A3A82D0" w14:textId="01026D23"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Caster Semenya: Athlete loses landmark case over testosterone levels</w:t>
            </w:r>
          </w:p>
          <w:p w14:paraId="4A27A62B" w14:textId="71015208" w:rsidR="6BB8A81B" w:rsidRPr="009F619E" w:rsidRDefault="6BB8A81B" w:rsidP="009F619E">
            <w:pPr>
              <w:spacing w:line="259" w:lineRule="auto"/>
              <w:rPr>
                <w:rFonts w:ascii="Avenir Medium" w:eastAsia="Segoe UI" w:hAnsi="Avenir Medium" w:cs="Segoe UI"/>
                <w:color w:val="000000" w:themeColor="text1"/>
              </w:rPr>
            </w:pPr>
          </w:p>
          <w:p w14:paraId="02BE8FA8" w14:textId="54412BD5"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 xml:space="preserve">“The </w:t>
            </w:r>
            <w:proofErr w:type="gramStart"/>
            <w:r w:rsidRPr="009F619E">
              <w:rPr>
                <w:rFonts w:ascii="Avenir Medium" w:eastAsia="Segoe UI" w:hAnsi="Avenir Medium" w:cs="Segoe UI"/>
                <w:color w:val="000000" w:themeColor="text1"/>
                <w:lang w:val="en-GB"/>
              </w:rPr>
              <w:t>middle distance</w:t>
            </w:r>
            <w:proofErr w:type="gramEnd"/>
            <w:r w:rsidRPr="009F619E">
              <w:rPr>
                <w:rFonts w:ascii="Avenir Medium" w:eastAsia="Segoe UI" w:hAnsi="Avenir Medium" w:cs="Segoe UI"/>
                <w:color w:val="000000" w:themeColor="text1"/>
                <w:lang w:val="en-GB"/>
              </w:rPr>
              <w:t xml:space="preserve"> runner had challenged a new rule by the International Association of Athletics Federations (IAAF) that restricts testosterone levels in female runners, but the result means the IAAF will be allowed to restrict testosterone levels in female runners.”</w:t>
            </w:r>
          </w:p>
        </w:tc>
        <w:tc>
          <w:tcPr>
            <w:tcW w:w="2156" w:type="dxa"/>
            <w:tcMar>
              <w:top w:w="113" w:type="dxa"/>
              <w:bottom w:w="113" w:type="dxa"/>
            </w:tcMar>
            <w:vAlign w:val="center"/>
          </w:tcPr>
          <w:p w14:paraId="296161FB" w14:textId="2FE443E5" w:rsidR="6BB8A81B" w:rsidRPr="009F619E" w:rsidRDefault="6BB8A81B" w:rsidP="009F619E">
            <w:pPr>
              <w:spacing w:line="259" w:lineRule="auto"/>
              <w:rPr>
                <w:rFonts w:ascii="Avenir Medium" w:eastAsia="Segoe UI" w:hAnsi="Avenir Medium" w:cs="Segoe UI"/>
                <w:color w:val="000000" w:themeColor="text1"/>
              </w:rPr>
            </w:pPr>
            <w:r w:rsidRPr="009F619E">
              <w:rPr>
                <w:rFonts w:ascii="Avenir Medium" w:eastAsia="Segoe UI" w:hAnsi="Avenir Medium" w:cs="Segoe UI"/>
                <w:color w:val="000000" w:themeColor="text1"/>
                <w:lang w:val="en-GB"/>
              </w:rPr>
              <w:t>Newsround</w:t>
            </w:r>
          </w:p>
          <w:p w14:paraId="39CDB982" w14:textId="4F54CCE1" w:rsidR="6BB8A81B" w:rsidRPr="009F619E" w:rsidRDefault="6BB8A81B" w:rsidP="009F619E">
            <w:pPr>
              <w:spacing w:line="259" w:lineRule="auto"/>
              <w:rPr>
                <w:rFonts w:ascii="Avenir Medium" w:eastAsia="Segoe UI" w:hAnsi="Avenir Medium" w:cs="Segoe UI"/>
                <w:color w:val="000000" w:themeColor="text1"/>
              </w:rPr>
            </w:pPr>
          </w:p>
          <w:p w14:paraId="71D63D3D" w14:textId="111498FD" w:rsidR="6BB8A81B" w:rsidRPr="009F619E" w:rsidRDefault="004D654B" w:rsidP="009F619E">
            <w:pPr>
              <w:spacing w:line="259" w:lineRule="auto"/>
              <w:rPr>
                <w:rFonts w:ascii="Avenir Medium" w:eastAsia="Segoe UI" w:hAnsi="Avenir Medium" w:cs="Segoe UI"/>
                <w:color w:val="000000" w:themeColor="text1"/>
              </w:rPr>
            </w:pPr>
            <w:hyperlink r:id="rId18">
              <w:r w:rsidR="6BB8A81B" w:rsidRPr="009F619E">
                <w:rPr>
                  <w:rStyle w:val="Hyperlink"/>
                  <w:rFonts w:ascii="Avenir Medium" w:eastAsia="Segoe UI" w:hAnsi="Avenir Medium" w:cs="Segoe UI"/>
                  <w:lang w:val="en-GB"/>
                </w:rPr>
                <w:t>https://www.bbc.co.uk/newsround/47276765</w:t>
              </w:r>
            </w:hyperlink>
          </w:p>
        </w:tc>
      </w:tr>
    </w:tbl>
    <w:p w14:paraId="2A07E831" w14:textId="331A2CBD" w:rsidR="6BB8A81B" w:rsidRPr="009F619E" w:rsidRDefault="6BB8A81B" w:rsidP="6BB8A81B">
      <w:pPr>
        <w:rPr>
          <w:rStyle w:val="normaltextrun"/>
          <w:rFonts w:ascii="Avenir Medium" w:eastAsia="Century Gothic" w:hAnsi="Avenir Medium" w:cs="Century Gothic"/>
          <w:color w:val="BB0C7C"/>
        </w:rPr>
      </w:pPr>
    </w:p>
    <w:p w14:paraId="339075AB" w14:textId="69B63E39" w:rsidR="6BB8A81B" w:rsidRPr="009F619E" w:rsidRDefault="6BB8A81B" w:rsidP="6BB8A81B">
      <w:pPr>
        <w:rPr>
          <w:rFonts w:ascii="Avenir Medium" w:hAnsi="Avenir Medium"/>
        </w:rPr>
      </w:pPr>
    </w:p>
    <w:p w14:paraId="24A05A3B" w14:textId="6B718BB1" w:rsidR="6BB8A81B" w:rsidRPr="009F619E" w:rsidRDefault="6BB8A81B" w:rsidP="6BB8A81B">
      <w:pPr>
        <w:rPr>
          <w:rFonts w:ascii="Avenir Medium" w:hAnsi="Avenir Medium"/>
        </w:rPr>
      </w:pPr>
    </w:p>
    <w:sectPr w:rsidR="6BB8A81B" w:rsidRPr="009F61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CEF6" w14:textId="77777777" w:rsidR="004D654B" w:rsidRDefault="004D654B" w:rsidP="00E743AA">
      <w:pPr>
        <w:spacing w:after="0" w:line="240" w:lineRule="auto"/>
      </w:pPr>
      <w:r>
        <w:separator/>
      </w:r>
    </w:p>
  </w:endnote>
  <w:endnote w:type="continuationSeparator" w:id="0">
    <w:p w14:paraId="0B880970" w14:textId="77777777" w:rsidR="004D654B" w:rsidRDefault="004D654B" w:rsidP="00E7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Medium">
    <w:panose1 w:val="02000603020000020003"/>
    <w:charset w:val="00"/>
    <w:family w:val="auto"/>
    <w:pitch w:val="variable"/>
    <w:sig w:usb0="800000AF" w:usb1="5000204A" w:usb2="00000000" w:usb3="00000000" w:csb0="0000009B" w:csb1="00000000"/>
  </w:font>
  <w:font w:name="Avenir Book">
    <w:altName w:val="Tw Cen MT"/>
    <w:panose1 w:val="02000503020000020003"/>
    <w:charset w:val="00"/>
    <w:family w:val="auto"/>
    <w:pitch w:val="variable"/>
    <w:sig w:usb0="800000AF" w:usb1="5000204A" w:usb2="00000000" w:usb3="00000000" w:csb0="0000009B"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0190" w14:textId="77777777" w:rsidR="009F619E" w:rsidRDefault="009F6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9E12" w14:textId="77777777" w:rsidR="004D654B" w:rsidRDefault="004D654B" w:rsidP="00E743AA">
      <w:pPr>
        <w:spacing w:after="0" w:line="240" w:lineRule="auto"/>
      </w:pPr>
      <w:r>
        <w:separator/>
      </w:r>
    </w:p>
  </w:footnote>
  <w:footnote w:type="continuationSeparator" w:id="0">
    <w:p w14:paraId="7DD94E29" w14:textId="77777777" w:rsidR="004D654B" w:rsidRDefault="004D654B" w:rsidP="00E74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16C4" w14:textId="4C9BE813" w:rsidR="00E743AA" w:rsidRDefault="009F619E">
    <w:pPr>
      <w:pStyle w:val="Header"/>
    </w:pPr>
    <w:r>
      <w:rPr>
        <w:noProof/>
      </w:rPr>
      <w:drawing>
        <wp:anchor distT="0" distB="0" distL="114300" distR="114300" simplePos="0" relativeHeight="251660288" behindDoc="1" locked="0" layoutInCell="1" allowOverlap="1" wp14:anchorId="2E2398C2" wp14:editId="1422F6EC">
          <wp:simplePos x="0" y="0"/>
          <wp:positionH relativeFrom="column">
            <wp:posOffset>-914400</wp:posOffset>
          </wp:positionH>
          <wp:positionV relativeFrom="paragraph">
            <wp:posOffset>-440419</wp:posOffset>
          </wp:positionV>
          <wp:extent cx="7560000" cy="5348788"/>
          <wp:effectExtent l="0" t="0" r="0" b="0"/>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53487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21F11"/>
    <w:multiLevelType w:val="hybridMultilevel"/>
    <w:tmpl w:val="35E8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4648A"/>
    <w:multiLevelType w:val="hybridMultilevel"/>
    <w:tmpl w:val="8D0EBD24"/>
    <w:lvl w:ilvl="0" w:tplc="C97085BA">
      <w:start w:val="1"/>
      <w:numFmt w:val="bullet"/>
      <w:lvlText w:val=""/>
      <w:lvlJc w:val="left"/>
      <w:pPr>
        <w:ind w:left="720" w:hanging="360"/>
      </w:pPr>
      <w:rPr>
        <w:rFonts w:ascii="Symbol" w:hAnsi="Symbol" w:hint="default"/>
      </w:rPr>
    </w:lvl>
    <w:lvl w:ilvl="1" w:tplc="D1204244">
      <w:start w:val="1"/>
      <w:numFmt w:val="bullet"/>
      <w:lvlText w:val="o"/>
      <w:lvlJc w:val="left"/>
      <w:pPr>
        <w:ind w:left="1440" w:hanging="360"/>
      </w:pPr>
      <w:rPr>
        <w:rFonts w:ascii="Courier New" w:hAnsi="Courier New" w:hint="default"/>
      </w:rPr>
    </w:lvl>
    <w:lvl w:ilvl="2" w:tplc="B2FE428A">
      <w:start w:val="1"/>
      <w:numFmt w:val="bullet"/>
      <w:lvlText w:val=""/>
      <w:lvlJc w:val="left"/>
      <w:pPr>
        <w:ind w:left="2160" w:hanging="360"/>
      </w:pPr>
      <w:rPr>
        <w:rFonts w:ascii="Wingdings" w:hAnsi="Wingdings" w:hint="default"/>
      </w:rPr>
    </w:lvl>
    <w:lvl w:ilvl="3" w:tplc="1B202338">
      <w:start w:val="1"/>
      <w:numFmt w:val="bullet"/>
      <w:lvlText w:val=""/>
      <w:lvlJc w:val="left"/>
      <w:pPr>
        <w:ind w:left="2880" w:hanging="360"/>
      </w:pPr>
      <w:rPr>
        <w:rFonts w:ascii="Symbol" w:hAnsi="Symbol" w:hint="default"/>
      </w:rPr>
    </w:lvl>
    <w:lvl w:ilvl="4" w:tplc="7F72A1CC">
      <w:start w:val="1"/>
      <w:numFmt w:val="bullet"/>
      <w:lvlText w:val="o"/>
      <w:lvlJc w:val="left"/>
      <w:pPr>
        <w:ind w:left="3600" w:hanging="360"/>
      </w:pPr>
      <w:rPr>
        <w:rFonts w:ascii="Courier New" w:hAnsi="Courier New" w:hint="default"/>
      </w:rPr>
    </w:lvl>
    <w:lvl w:ilvl="5" w:tplc="827C728E">
      <w:start w:val="1"/>
      <w:numFmt w:val="bullet"/>
      <w:lvlText w:val=""/>
      <w:lvlJc w:val="left"/>
      <w:pPr>
        <w:ind w:left="4320" w:hanging="360"/>
      </w:pPr>
      <w:rPr>
        <w:rFonts w:ascii="Wingdings" w:hAnsi="Wingdings" w:hint="default"/>
      </w:rPr>
    </w:lvl>
    <w:lvl w:ilvl="6" w:tplc="2E4C7AC0">
      <w:start w:val="1"/>
      <w:numFmt w:val="bullet"/>
      <w:lvlText w:val=""/>
      <w:lvlJc w:val="left"/>
      <w:pPr>
        <w:ind w:left="5040" w:hanging="360"/>
      </w:pPr>
      <w:rPr>
        <w:rFonts w:ascii="Symbol" w:hAnsi="Symbol" w:hint="default"/>
      </w:rPr>
    </w:lvl>
    <w:lvl w:ilvl="7" w:tplc="7BCCD2F6">
      <w:start w:val="1"/>
      <w:numFmt w:val="bullet"/>
      <w:lvlText w:val="o"/>
      <w:lvlJc w:val="left"/>
      <w:pPr>
        <w:ind w:left="5760" w:hanging="360"/>
      </w:pPr>
      <w:rPr>
        <w:rFonts w:ascii="Courier New" w:hAnsi="Courier New" w:hint="default"/>
      </w:rPr>
    </w:lvl>
    <w:lvl w:ilvl="8" w:tplc="BB16D444">
      <w:start w:val="1"/>
      <w:numFmt w:val="bullet"/>
      <w:lvlText w:val=""/>
      <w:lvlJc w:val="left"/>
      <w:pPr>
        <w:ind w:left="6480" w:hanging="360"/>
      </w:pPr>
      <w:rPr>
        <w:rFonts w:ascii="Wingdings" w:hAnsi="Wingdings" w:hint="default"/>
      </w:rPr>
    </w:lvl>
  </w:abstractNum>
  <w:abstractNum w:abstractNumId="2" w15:restartNumberingAfterBreak="0">
    <w:nsid w:val="680B40DD"/>
    <w:multiLevelType w:val="hybridMultilevel"/>
    <w:tmpl w:val="2C60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000394"/>
    <w:multiLevelType w:val="hybridMultilevel"/>
    <w:tmpl w:val="F8C09FD4"/>
    <w:lvl w:ilvl="0" w:tplc="1B1C8318">
      <w:start w:val="1"/>
      <w:numFmt w:val="bullet"/>
      <w:lvlText w:val=""/>
      <w:lvlJc w:val="left"/>
      <w:pPr>
        <w:ind w:left="720" w:hanging="360"/>
      </w:pPr>
      <w:rPr>
        <w:rFonts w:ascii="Symbol" w:hAnsi="Symbol" w:hint="default"/>
      </w:rPr>
    </w:lvl>
    <w:lvl w:ilvl="1" w:tplc="D0107D7C">
      <w:start w:val="1"/>
      <w:numFmt w:val="bullet"/>
      <w:lvlText w:val="o"/>
      <w:lvlJc w:val="left"/>
      <w:pPr>
        <w:ind w:left="1440" w:hanging="360"/>
      </w:pPr>
      <w:rPr>
        <w:rFonts w:ascii="Courier New" w:hAnsi="Courier New" w:hint="default"/>
      </w:rPr>
    </w:lvl>
    <w:lvl w:ilvl="2" w:tplc="6B32C3C6">
      <w:start w:val="1"/>
      <w:numFmt w:val="bullet"/>
      <w:lvlText w:val=""/>
      <w:lvlJc w:val="left"/>
      <w:pPr>
        <w:ind w:left="2160" w:hanging="360"/>
      </w:pPr>
      <w:rPr>
        <w:rFonts w:ascii="Wingdings" w:hAnsi="Wingdings" w:hint="default"/>
      </w:rPr>
    </w:lvl>
    <w:lvl w:ilvl="3" w:tplc="3844189E">
      <w:start w:val="1"/>
      <w:numFmt w:val="bullet"/>
      <w:lvlText w:val=""/>
      <w:lvlJc w:val="left"/>
      <w:pPr>
        <w:ind w:left="2880" w:hanging="360"/>
      </w:pPr>
      <w:rPr>
        <w:rFonts w:ascii="Symbol" w:hAnsi="Symbol" w:hint="default"/>
      </w:rPr>
    </w:lvl>
    <w:lvl w:ilvl="4" w:tplc="B130FE02">
      <w:start w:val="1"/>
      <w:numFmt w:val="bullet"/>
      <w:lvlText w:val="o"/>
      <w:lvlJc w:val="left"/>
      <w:pPr>
        <w:ind w:left="3600" w:hanging="360"/>
      </w:pPr>
      <w:rPr>
        <w:rFonts w:ascii="Courier New" w:hAnsi="Courier New" w:hint="default"/>
      </w:rPr>
    </w:lvl>
    <w:lvl w:ilvl="5" w:tplc="43581ACE">
      <w:start w:val="1"/>
      <w:numFmt w:val="bullet"/>
      <w:lvlText w:val=""/>
      <w:lvlJc w:val="left"/>
      <w:pPr>
        <w:ind w:left="4320" w:hanging="360"/>
      </w:pPr>
      <w:rPr>
        <w:rFonts w:ascii="Wingdings" w:hAnsi="Wingdings" w:hint="default"/>
      </w:rPr>
    </w:lvl>
    <w:lvl w:ilvl="6" w:tplc="95F8D06E">
      <w:start w:val="1"/>
      <w:numFmt w:val="bullet"/>
      <w:lvlText w:val=""/>
      <w:lvlJc w:val="left"/>
      <w:pPr>
        <w:ind w:left="5040" w:hanging="360"/>
      </w:pPr>
      <w:rPr>
        <w:rFonts w:ascii="Symbol" w:hAnsi="Symbol" w:hint="default"/>
      </w:rPr>
    </w:lvl>
    <w:lvl w:ilvl="7" w:tplc="865E4966">
      <w:start w:val="1"/>
      <w:numFmt w:val="bullet"/>
      <w:lvlText w:val="o"/>
      <w:lvlJc w:val="left"/>
      <w:pPr>
        <w:ind w:left="5760" w:hanging="360"/>
      </w:pPr>
      <w:rPr>
        <w:rFonts w:ascii="Courier New" w:hAnsi="Courier New" w:hint="default"/>
      </w:rPr>
    </w:lvl>
    <w:lvl w:ilvl="8" w:tplc="570825C2">
      <w:start w:val="1"/>
      <w:numFmt w:val="bullet"/>
      <w:lvlText w:val=""/>
      <w:lvlJc w:val="left"/>
      <w:pPr>
        <w:ind w:left="6480" w:hanging="360"/>
      </w:pPr>
      <w:rPr>
        <w:rFonts w:ascii="Wingdings" w:hAnsi="Wingdings" w:hint="default"/>
      </w:rPr>
    </w:lvl>
  </w:abstractNum>
  <w:abstractNum w:abstractNumId="4" w15:restartNumberingAfterBreak="0">
    <w:nsid w:val="78EE02B5"/>
    <w:multiLevelType w:val="hybridMultilevel"/>
    <w:tmpl w:val="77E4D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CE368A0"/>
    <w:multiLevelType w:val="hybridMultilevel"/>
    <w:tmpl w:val="065C6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2B04F8"/>
    <w:multiLevelType w:val="hybridMultilevel"/>
    <w:tmpl w:val="B31A94CE"/>
    <w:lvl w:ilvl="0" w:tplc="20B2B7DA">
      <w:start w:val="1"/>
      <w:numFmt w:val="bullet"/>
      <w:lvlText w:val=""/>
      <w:lvlJc w:val="left"/>
      <w:pPr>
        <w:ind w:left="720" w:hanging="360"/>
      </w:pPr>
      <w:rPr>
        <w:rFonts w:ascii="Symbol" w:hAnsi="Symbol" w:hint="default"/>
      </w:rPr>
    </w:lvl>
    <w:lvl w:ilvl="1" w:tplc="DAFEFE96">
      <w:start w:val="1"/>
      <w:numFmt w:val="bullet"/>
      <w:lvlText w:val="o"/>
      <w:lvlJc w:val="left"/>
      <w:pPr>
        <w:ind w:left="1440" w:hanging="360"/>
      </w:pPr>
      <w:rPr>
        <w:rFonts w:ascii="Courier New" w:hAnsi="Courier New" w:hint="default"/>
      </w:rPr>
    </w:lvl>
    <w:lvl w:ilvl="2" w:tplc="6046F26A">
      <w:start w:val="1"/>
      <w:numFmt w:val="bullet"/>
      <w:lvlText w:val=""/>
      <w:lvlJc w:val="left"/>
      <w:pPr>
        <w:ind w:left="2160" w:hanging="360"/>
      </w:pPr>
      <w:rPr>
        <w:rFonts w:ascii="Wingdings" w:hAnsi="Wingdings" w:hint="default"/>
      </w:rPr>
    </w:lvl>
    <w:lvl w:ilvl="3" w:tplc="976E041E">
      <w:start w:val="1"/>
      <w:numFmt w:val="bullet"/>
      <w:lvlText w:val=""/>
      <w:lvlJc w:val="left"/>
      <w:pPr>
        <w:ind w:left="2880" w:hanging="360"/>
      </w:pPr>
      <w:rPr>
        <w:rFonts w:ascii="Symbol" w:hAnsi="Symbol" w:hint="default"/>
      </w:rPr>
    </w:lvl>
    <w:lvl w:ilvl="4" w:tplc="5524D67C">
      <w:start w:val="1"/>
      <w:numFmt w:val="bullet"/>
      <w:lvlText w:val="o"/>
      <w:lvlJc w:val="left"/>
      <w:pPr>
        <w:ind w:left="3600" w:hanging="360"/>
      </w:pPr>
      <w:rPr>
        <w:rFonts w:ascii="Courier New" w:hAnsi="Courier New" w:hint="default"/>
      </w:rPr>
    </w:lvl>
    <w:lvl w:ilvl="5" w:tplc="EF646EBE">
      <w:start w:val="1"/>
      <w:numFmt w:val="bullet"/>
      <w:lvlText w:val=""/>
      <w:lvlJc w:val="left"/>
      <w:pPr>
        <w:ind w:left="4320" w:hanging="360"/>
      </w:pPr>
      <w:rPr>
        <w:rFonts w:ascii="Wingdings" w:hAnsi="Wingdings" w:hint="default"/>
      </w:rPr>
    </w:lvl>
    <w:lvl w:ilvl="6" w:tplc="FCD40B52">
      <w:start w:val="1"/>
      <w:numFmt w:val="bullet"/>
      <w:lvlText w:val=""/>
      <w:lvlJc w:val="left"/>
      <w:pPr>
        <w:ind w:left="5040" w:hanging="360"/>
      </w:pPr>
      <w:rPr>
        <w:rFonts w:ascii="Symbol" w:hAnsi="Symbol" w:hint="default"/>
      </w:rPr>
    </w:lvl>
    <w:lvl w:ilvl="7" w:tplc="AE1A9554">
      <w:start w:val="1"/>
      <w:numFmt w:val="bullet"/>
      <w:lvlText w:val="o"/>
      <w:lvlJc w:val="left"/>
      <w:pPr>
        <w:ind w:left="5760" w:hanging="360"/>
      </w:pPr>
      <w:rPr>
        <w:rFonts w:ascii="Courier New" w:hAnsi="Courier New" w:hint="default"/>
      </w:rPr>
    </w:lvl>
    <w:lvl w:ilvl="8" w:tplc="58E48622">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A2"/>
    <w:rsid w:val="00002D48"/>
    <w:rsid w:val="000164DD"/>
    <w:rsid w:val="00025EF5"/>
    <w:rsid w:val="00036545"/>
    <w:rsid w:val="00062381"/>
    <w:rsid w:val="00105668"/>
    <w:rsid w:val="001243CA"/>
    <w:rsid w:val="0016538D"/>
    <w:rsid w:val="001716B7"/>
    <w:rsid w:val="001915FD"/>
    <w:rsid w:val="00191F56"/>
    <w:rsid w:val="001964C6"/>
    <w:rsid w:val="001D5577"/>
    <w:rsid w:val="001E7207"/>
    <w:rsid w:val="001F1F76"/>
    <w:rsid w:val="002106B6"/>
    <w:rsid w:val="00232D66"/>
    <w:rsid w:val="00240CDA"/>
    <w:rsid w:val="002D14D9"/>
    <w:rsid w:val="002D56B3"/>
    <w:rsid w:val="0032121D"/>
    <w:rsid w:val="00327CE1"/>
    <w:rsid w:val="00332D2E"/>
    <w:rsid w:val="00335253"/>
    <w:rsid w:val="00383F0C"/>
    <w:rsid w:val="003A4591"/>
    <w:rsid w:val="003B3D46"/>
    <w:rsid w:val="003F3872"/>
    <w:rsid w:val="00422D50"/>
    <w:rsid w:val="004241E4"/>
    <w:rsid w:val="00455C9B"/>
    <w:rsid w:val="00461976"/>
    <w:rsid w:val="0047652D"/>
    <w:rsid w:val="004A5E55"/>
    <w:rsid w:val="004D654B"/>
    <w:rsid w:val="004E2793"/>
    <w:rsid w:val="0050745B"/>
    <w:rsid w:val="00552FE2"/>
    <w:rsid w:val="005C122B"/>
    <w:rsid w:val="005E0A40"/>
    <w:rsid w:val="005F127F"/>
    <w:rsid w:val="006205A4"/>
    <w:rsid w:val="006942AE"/>
    <w:rsid w:val="006B4D79"/>
    <w:rsid w:val="006F0544"/>
    <w:rsid w:val="006F47DA"/>
    <w:rsid w:val="007031F7"/>
    <w:rsid w:val="00704534"/>
    <w:rsid w:val="007101C5"/>
    <w:rsid w:val="00725592"/>
    <w:rsid w:val="007536CA"/>
    <w:rsid w:val="007930BC"/>
    <w:rsid w:val="00804AE6"/>
    <w:rsid w:val="008119AE"/>
    <w:rsid w:val="00813578"/>
    <w:rsid w:val="00830652"/>
    <w:rsid w:val="00835A08"/>
    <w:rsid w:val="00851CAB"/>
    <w:rsid w:val="008B2A92"/>
    <w:rsid w:val="008F5E26"/>
    <w:rsid w:val="00941F2D"/>
    <w:rsid w:val="00970FAC"/>
    <w:rsid w:val="009F619E"/>
    <w:rsid w:val="00B27131"/>
    <w:rsid w:val="00B70275"/>
    <w:rsid w:val="00B825BB"/>
    <w:rsid w:val="00B8325E"/>
    <w:rsid w:val="00B94622"/>
    <w:rsid w:val="00BC77C9"/>
    <w:rsid w:val="00BE611F"/>
    <w:rsid w:val="00BE71A2"/>
    <w:rsid w:val="00C86115"/>
    <w:rsid w:val="00CC130B"/>
    <w:rsid w:val="00CC533E"/>
    <w:rsid w:val="00D15432"/>
    <w:rsid w:val="00D673CD"/>
    <w:rsid w:val="00DB6A8D"/>
    <w:rsid w:val="00DD2788"/>
    <w:rsid w:val="00E23017"/>
    <w:rsid w:val="00E7196D"/>
    <w:rsid w:val="00E743AA"/>
    <w:rsid w:val="00EC3EF8"/>
    <w:rsid w:val="00F41A0A"/>
    <w:rsid w:val="00F420D5"/>
    <w:rsid w:val="00F55310"/>
    <w:rsid w:val="00FB4D48"/>
    <w:rsid w:val="00FB5EA2"/>
    <w:rsid w:val="00FB7A30"/>
    <w:rsid w:val="00FC169E"/>
    <w:rsid w:val="00FC2470"/>
    <w:rsid w:val="11D4FD00"/>
    <w:rsid w:val="5A59F05E"/>
    <w:rsid w:val="5CFA929A"/>
    <w:rsid w:val="5FA58A07"/>
    <w:rsid w:val="6BB8A81B"/>
    <w:rsid w:val="773D5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574E"/>
  <w15:chartTrackingRefBased/>
  <w15:docId w15:val="{E1887484-22FF-4147-A5AC-DA5E1466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1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1A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71A2"/>
    <w:pPr>
      <w:ind w:left="720"/>
      <w:contextualSpacing/>
    </w:pPr>
  </w:style>
  <w:style w:type="paragraph" w:styleId="Header">
    <w:name w:val="header"/>
    <w:basedOn w:val="Normal"/>
    <w:link w:val="HeaderChar"/>
    <w:uiPriority w:val="99"/>
    <w:unhideWhenUsed/>
    <w:rsid w:val="00E74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3AA"/>
    <w:rPr>
      <w:lang w:val="en-US"/>
    </w:rPr>
  </w:style>
  <w:style w:type="paragraph" w:styleId="Footer">
    <w:name w:val="footer"/>
    <w:basedOn w:val="Normal"/>
    <w:link w:val="FooterChar"/>
    <w:uiPriority w:val="99"/>
    <w:unhideWhenUsed/>
    <w:rsid w:val="00E74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3AA"/>
    <w:rPr>
      <w:lang w:val="en-US"/>
    </w:rPr>
  </w:style>
  <w:style w:type="character" w:customStyle="1" w:styleId="normaltextrun">
    <w:name w:val="normaltextrun"/>
    <w:basedOn w:val="DefaultParagraphFont"/>
    <w:rsid w:val="6BB8A81B"/>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mpaignlive.co.uk/article/nike-celebrates-crazy-female-athletes-powerful-colin-kaepernick-follow-up/1562696" TargetMode="External"/><Relationship Id="rId18" Type="http://schemas.openxmlformats.org/officeDocument/2006/relationships/hyperlink" Target="https://www.bbc.co.uk/newsround/4727676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isgirlcan.co.uk/stories/" TargetMode="External"/><Relationship Id="rId17" Type="http://schemas.openxmlformats.org/officeDocument/2006/relationships/hyperlink" Target="https://www.nytimes.com/2019/03/08/sports/women-sports-equality.html" TargetMode="External"/><Relationship Id="rId2" Type="http://schemas.openxmlformats.org/officeDocument/2006/relationships/customXml" Target="../customXml/item2.xml"/><Relationship Id="rId16" Type="http://schemas.openxmlformats.org/officeDocument/2006/relationships/hyperlink" Target="https://www.bbc.co.uk/search?filter=newsround&amp;q=women+in+sport&amp;sugg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unwomen.org/en/news/in-focus/women-and-spor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whpJ19RJ4J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022A4CD65A94B8B86E69F5FDED235" ma:contentTypeVersion="15" ma:contentTypeDescription="Create a new document." ma:contentTypeScope="" ma:versionID="8f0c39f8f36dca042d4f22f053a7df4d">
  <xsd:schema xmlns:xsd="http://www.w3.org/2001/XMLSchema" xmlns:xs="http://www.w3.org/2001/XMLSchema" xmlns:p="http://schemas.microsoft.com/office/2006/metadata/properties" xmlns:ns1="http://schemas.microsoft.com/sharepoint/v3" xmlns:ns2="0e0315a7-3ac8-4d8a-b316-c72a24dce892" xmlns:ns3="9b68123a-39d5-4225-8f83-52aaf0851e4d" targetNamespace="http://schemas.microsoft.com/office/2006/metadata/properties" ma:root="true" ma:fieldsID="73afe663ce97164fc0b6a68c569003c3" ns1:_="" ns2:_="" ns3:_="">
    <xsd:import namespace="http://schemas.microsoft.com/sharepoint/v3"/>
    <xsd:import namespace="0e0315a7-3ac8-4d8a-b316-c72a24dce892"/>
    <xsd:import namespace="9b68123a-39d5-4225-8f83-52aaf0851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0315a7-3ac8-4d8a-b316-c72a24dce8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8123a-39d5-4225-8f83-52aaf0851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6C8CC-B918-4E92-8EC6-C86DF8A891F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E14B931-5B00-4348-94D9-6FEE8D36C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0315a7-3ac8-4d8a-b316-c72a24dce892"/>
    <ds:schemaRef ds:uri="9b68123a-39d5-4225-8f83-52aaf0851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AEDD4-4C83-4D24-BBCB-8EACB6A56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1021</Words>
  <Characters>5822</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During</dc:creator>
  <cp:keywords/>
  <dc:description/>
  <cp:lastModifiedBy>Jonathan Noakes</cp:lastModifiedBy>
  <cp:revision>2</cp:revision>
  <dcterms:created xsi:type="dcterms:W3CDTF">2021-09-20T16:45:00Z</dcterms:created>
  <dcterms:modified xsi:type="dcterms:W3CDTF">2021-09-20T16:45:00Z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0x0101006A5022A4CD65A94B8B86E69F5FDED235</vt:lpwstr>
  </property>
</Properties>
</file>